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7A94D" w14:textId="59B30D32" w:rsidR="007F7805" w:rsidRPr="009C397F" w:rsidRDefault="007F7805" w:rsidP="007F7805">
      <w:pPr>
        <w:pStyle w:val="Rubrik1"/>
        <w:numPr>
          <w:ilvl w:val="0"/>
          <w:numId w:val="0"/>
        </w:numPr>
        <w:rPr>
          <w:rFonts w:eastAsiaTheme="minorHAnsi"/>
          <w:b w:val="0"/>
          <w:bCs/>
          <w:sz w:val="28"/>
          <w:szCs w:val="28"/>
          <w:lang w:val="en-GB" w:eastAsia="en-US"/>
        </w:rPr>
      </w:pPr>
      <w:r w:rsidRPr="009C397F">
        <w:rPr>
          <w:rFonts w:eastAsiaTheme="minorHAnsi"/>
          <w:b w:val="0"/>
          <w:bCs/>
          <w:sz w:val="28"/>
          <w:szCs w:val="28"/>
          <w:lang w:val="en-GB" w:eastAsia="en-US"/>
        </w:rPr>
        <w:t>Communiqué from iCoat Medical AB’S (PUBL) EXTRAORDINARY GENERAL MEETING 15 december 2021</w:t>
      </w:r>
    </w:p>
    <w:p w14:paraId="4EB550CA" w14:textId="38A90B75" w:rsidR="007F7805" w:rsidRPr="009C397F" w:rsidRDefault="007F7805" w:rsidP="007F7805">
      <w:pPr>
        <w:spacing w:line="240" w:lineRule="auto"/>
        <w:rPr>
          <w:rStyle w:val="Stark"/>
          <w:rFonts w:eastAsiaTheme="minorHAnsi"/>
          <w:sz w:val="20"/>
          <w:szCs w:val="20"/>
          <w:shd w:val="clear" w:color="auto" w:fill="FFFFFF"/>
          <w:lang w:val="en-GB" w:eastAsia="en-US"/>
        </w:rPr>
      </w:pPr>
      <w:r w:rsidRPr="009C397F">
        <w:rPr>
          <w:rStyle w:val="Stark"/>
          <w:rFonts w:eastAsiaTheme="minorHAnsi"/>
          <w:sz w:val="20"/>
          <w:szCs w:val="20"/>
          <w:highlight w:val="lightGray"/>
          <w:shd w:val="clear" w:color="auto" w:fill="FFFFFF"/>
          <w:lang w:val="en-GB" w:eastAsia="en-US"/>
        </w:rPr>
        <w:t>[publishing date]</w:t>
      </w:r>
    </w:p>
    <w:p w14:paraId="33373C25" w14:textId="77777777" w:rsidR="007F7805" w:rsidRPr="009C397F" w:rsidRDefault="007F7805" w:rsidP="007F7805">
      <w:pPr>
        <w:spacing w:line="240" w:lineRule="auto"/>
        <w:rPr>
          <w:rStyle w:val="Stark"/>
          <w:rFonts w:eastAsiaTheme="minorHAnsi"/>
          <w:sz w:val="20"/>
          <w:szCs w:val="20"/>
          <w:shd w:val="clear" w:color="auto" w:fill="FFFFFF"/>
          <w:lang w:val="en-GB" w:eastAsia="en-US"/>
        </w:rPr>
      </w:pPr>
    </w:p>
    <w:p w14:paraId="349DAED0" w14:textId="62401BA8" w:rsidR="007F7805" w:rsidRPr="009C397F" w:rsidRDefault="00AD0D19" w:rsidP="00AD0D19">
      <w:pPr>
        <w:rPr>
          <w:b/>
          <w:lang w:val="en-GB"/>
        </w:rPr>
      </w:pPr>
      <w:r w:rsidRPr="009C397F">
        <w:rPr>
          <w:b/>
          <w:lang w:val="en-GB"/>
        </w:rPr>
        <w:t xml:space="preserve">The extra general meeting in </w:t>
      </w:r>
      <w:proofErr w:type="spellStart"/>
      <w:r w:rsidRPr="009C397F">
        <w:rPr>
          <w:b/>
          <w:lang w:val="en-GB"/>
        </w:rPr>
        <w:t>iCoat</w:t>
      </w:r>
      <w:proofErr w:type="spellEnd"/>
      <w:r w:rsidRPr="009C397F">
        <w:rPr>
          <w:b/>
          <w:lang w:val="en-GB"/>
        </w:rPr>
        <w:t xml:space="preserve"> Medical AB (publ), corp. reg. no 559172-8208 (the “Company”) was held on 15 December 2021 in Stockholm whereby the shareholders primarily resolved on the following matters.</w:t>
      </w:r>
    </w:p>
    <w:p w14:paraId="4EDAE56A" w14:textId="77777777" w:rsidR="00AD0D19" w:rsidRPr="009C397F" w:rsidRDefault="00AD0D19" w:rsidP="00AD0D19">
      <w:pPr>
        <w:rPr>
          <w:b/>
          <w:sz w:val="20"/>
          <w:lang w:val="en-GB"/>
        </w:rPr>
      </w:pPr>
    </w:p>
    <w:p w14:paraId="4715B358" w14:textId="47D844F9" w:rsidR="00AD0D19" w:rsidRPr="009C397F" w:rsidRDefault="00AD0D19" w:rsidP="00AD0D19">
      <w:pPr>
        <w:rPr>
          <w:b/>
          <w:sz w:val="20"/>
          <w:lang w:val="en-GB"/>
        </w:rPr>
      </w:pPr>
      <w:r w:rsidRPr="009C397F">
        <w:rPr>
          <w:b/>
          <w:sz w:val="20"/>
          <w:lang w:val="en-GB"/>
        </w:rPr>
        <w:t>Election of new member of the Board of Directors</w:t>
      </w:r>
    </w:p>
    <w:p w14:paraId="268E19CD" w14:textId="348A8EDD" w:rsidR="00AD0D19" w:rsidRPr="009C397F" w:rsidRDefault="00AD0D19" w:rsidP="00AD0D19">
      <w:pPr>
        <w:rPr>
          <w:sz w:val="20"/>
          <w:lang w:val="en-GB"/>
        </w:rPr>
      </w:pPr>
      <w:r w:rsidRPr="009C397F">
        <w:rPr>
          <w:sz w:val="20"/>
          <w:lang w:val="en-GB"/>
        </w:rPr>
        <w:t xml:space="preserve">The extra general meeting resolved to elect </w:t>
      </w:r>
      <w:r w:rsidR="00A85656" w:rsidRPr="009C397F">
        <w:rPr>
          <w:sz w:val="20"/>
          <w:lang w:val="en-GB"/>
        </w:rPr>
        <w:t xml:space="preserve">Carl </w:t>
      </w:r>
      <w:proofErr w:type="spellStart"/>
      <w:r w:rsidR="00A85656" w:rsidRPr="009C397F">
        <w:rPr>
          <w:sz w:val="20"/>
          <w:lang w:val="en-GB"/>
        </w:rPr>
        <w:t>Bjartmar</w:t>
      </w:r>
      <w:proofErr w:type="spellEnd"/>
      <w:r w:rsidRPr="009C397F">
        <w:rPr>
          <w:sz w:val="20"/>
          <w:lang w:val="en-GB"/>
        </w:rPr>
        <w:t xml:space="preserve"> as new member of the Board of Directors. </w:t>
      </w:r>
    </w:p>
    <w:p w14:paraId="42978F06" w14:textId="4B56B1BF" w:rsidR="00A85656" w:rsidRPr="009C397F" w:rsidRDefault="00A85656" w:rsidP="00AD0D19">
      <w:pPr>
        <w:rPr>
          <w:sz w:val="20"/>
          <w:lang w:val="en-GB"/>
        </w:rPr>
      </w:pPr>
    </w:p>
    <w:p w14:paraId="57EDBAB0" w14:textId="2E44149D" w:rsidR="00A85656" w:rsidRPr="009C397F" w:rsidRDefault="00A85656" w:rsidP="00AD0D19">
      <w:pPr>
        <w:rPr>
          <w:b/>
          <w:sz w:val="20"/>
          <w:lang w:val="en-GB"/>
        </w:rPr>
      </w:pPr>
      <w:r w:rsidRPr="009C397F">
        <w:rPr>
          <w:b/>
          <w:sz w:val="20"/>
          <w:lang w:val="en-GB"/>
        </w:rPr>
        <w:t xml:space="preserve">Election of </w:t>
      </w:r>
      <w:r w:rsidRPr="009C397F">
        <w:rPr>
          <w:b/>
          <w:sz w:val="20"/>
          <w:lang w:val="en-GB"/>
        </w:rPr>
        <w:t>new members of the N</w:t>
      </w:r>
      <w:r w:rsidRPr="009C397F">
        <w:rPr>
          <w:b/>
          <w:sz w:val="20"/>
          <w:lang w:val="en-GB"/>
        </w:rPr>
        <w:t xml:space="preserve">omination </w:t>
      </w:r>
      <w:r w:rsidRPr="009C397F">
        <w:rPr>
          <w:b/>
          <w:sz w:val="20"/>
          <w:lang w:val="en-GB"/>
        </w:rPr>
        <w:t>C</w:t>
      </w:r>
      <w:r w:rsidRPr="009C397F">
        <w:rPr>
          <w:b/>
          <w:sz w:val="20"/>
          <w:lang w:val="en-GB"/>
        </w:rPr>
        <w:t>ommittee</w:t>
      </w:r>
    </w:p>
    <w:p w14:paraId="3480975A" w14:textId="52BB09A7" w:rsidR="00AD0D19" w:rsidRPr="009C397F" w:rsidRDefault="00A85656" w:rsidP="00AD0D19">
      <w:pPr>
        <w:rPr>
          <w:sz w:val="20"/>
          <w:lang w:val="en-GB"/>
        </w:rPr>
      </w:pPr>
      <w:r w:rsidRPr="009C397F">
        <w:rPr>
          <w:sz w:val="20"/>
          <w:lang w:val="en-GB"/>
        </w:rPr>
        <w:t>The extra general meeting resolved to elect</w:t>
      </w:r>
      <w:r w:rsidRPr="009C397F">
        <w:rPr>
          <w:sz w:val="20"/>
          <w:lang w:val="en-GB"/>
        </w:rPr>
        <w:t xml:space="preserve"> Johan </w:t>
      </w:r>
      <w:proofErr w:type="spellStart"/>
      <w:r w:rsidRPr="009C397F">
        <w:rPr>
          <w:sz w:val="20"/>
          <w:lang w:val="en-GB"/>
        </w:rPr>
        <w:t>Thorell</w:t>
      </w:r>
      <w:proofErr w:type="spellEnd"/>
      <w:r w:rsidRPr="009C397F">
        <w:rPr>
          <w:sz w:val="20"/>
          <w:lang w:val="en-GB"/>
        </w:rPr>
        <w:t xml:space="preserve">, </w:t>
      </w:r>
      <w:proofErr w:type="spellStart"/>
      <w:r w:rsidRPr="009C397F">
        <w:rPr>
          <w:sz w:val="20"/>
          <w:lang w:val="en-GB"/>
        </w:rPr>
        <w:t>Pär</w:t>
      </w:r>
      <w:proofErr w:type="spellEnd"/>
      <w:r w:rsidRPr="009C397F">
        <w:rPr>
          <w:sz w:val="20"/>
          <w:lang w:val="en-GB"/>
        </w:rPr>
        <w:t xml:space="preserve"> </w:t>
      </w:r>
      <w:proofErr w:type="spellStart"/>
      <w:r w:rsidRPr="009C397F">
        <w:rPr>
          <w:sz w:val="20"/>
          <w:lang w:val="en-GB"/>
        </w:rPr>
        <w:t>Josefsson</w:t>
      </w:r>
      <w:proofErr w:type="spellEnd"/>
      <w:r w:rsidRPr="009C397F">
        <w:rPr>
          <w:sz w:val="20"/>
          <w:lang w:val="en-GB"/>
        </w:rPr>
        <w:t>, Marianne Jensen Waern and Hans Larsson as new member</w:t>
      </w:r>
      <w:bookmarkStart w:id="0" w:name="_GoBack"/>
      <w:bookmarkEnd w:id="0"/>
      <w:r w:rsidRPr="009C397F">
        <w:rPr>
          <w:sz w:val="20"/>
          <w:lang w:val="en-GB"/>
        </w:rPr>
        <w:t>s of the Nomination Committe</w:t>
      </w:r>
      <w:r w:rsidR="00513300" w:rsidRPr="009C397F">
        <w:rPr>
          <w:sz w:val="20"/>
          <w:lang w:val="en-GB"/>
        </w:rPr>
        <w:t>e. It was noted that</w:t>
      </w:r>
      <w:r w:rsidR="00513300" w:rsidRPr="009C397F">
        <w:rPr>
          <w:lang w:val="en-GB"/>
        </w:rPr>
        <w:t xml:space="preserve"> </w:t>
      </w:r>
      <w:r w:rsidR="00513300" w:rsidRPr="009C397F">
        <w:rPr>
          <w:sz w:val="20"/>
          <w:lang w:val="en-GB"/>
        </w:rPr>
        <w:t xml:space="preserve">Yuji Teramura and Alireza Biglarnia had resigned from their duties as members of </w:t>
      </w:r>
      <w:r w:rsidR="00513300" w:rsidRPr="009C397F">
        <w:rPr>
          <w:sz w:val="20"/>
          <w:lang w:val="en-GB"/>
        </w:rPr>
        <w:t>the Nomination Committee</w:t>
      </w:r>
      <w:r w:rsidR="00513300" w:rsidRPr="009C397F">
        <w:rPr>
          <w:sz w:val="20"/>
          <w:lang w:val="en-GB"/>
        </w:rPr>
        <w:t xml:space="preserve"> and that Kristina Nilsson Ekdahl remained as member of such committee.   </w:t>
      </w:r>
    </w:p>
    <w:p w14:paraId="6C6E2907" w14:textId="5928D7D2" w:rsidR="00513300" w:rsidRPr="009C397F" w:rsidRDefault="00513300" w:rsidP="00AD0D19">
      <w:pPr>
        <w:rPr>
          <w:sz w:val="20"/>
          <w:lang w:val="en-GB"/>
        </w:rPr>
      </w:pPr>
    </w:p>
    <w:p w14:paraId="5EDF5528" w14:textId="14C7D1AF" w:rsidR="00513300" w:rsidRPr="009C397F" w:rsidRDefault="00513300" w:rsidP="00AD0D19">
      <w:pPr>
        <w:rPr>
          <w:b/>
          <w:sz w:val="20"/>
          <w:lang w:val="en-GB"/>
        </w:rPr>
      </w:pPr>
      <w:r w:rsidRPr="009C397F">
        <w:rPr>
          <w:b/>
          <w:sz w:val="20"/>
          <w:lang w:val="en-GB"/>
        </w:rPr>
        <w:t>Introduction of stock option program 2021/2023:1</w:t>
      </w:r>
    </w:p>
    <w:p w14:paraId="7923408C" w14:textId="530FAF45" w:rsidR="00513300" w:rsidRPr="009C397F" w:rsidRDefault="00513300" w:rsidP="00AD0D19">
      <w:pPr>
        <w:rPr>
          <w:sz w:val="20"/>
          <w:lang w:val="en-GB"/>
        </w:rPr>
      </w:pPr>
      <w:r w:rsidRPr="009C397F">
        <w:rPr>
          <w:sz w:val="20"/>
          <w:lang w:val="en-GB"/>
        </w:rPr>
        <w:t xml:space="preserve">The extra general meeting resolved, in accordance with the proposal of the board of directors, to introduce stock option program 2020/2023 through a directed issue of not more than 1,750 warrants to the flowing persons. </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8"/>
        <w:gridCol w:w="2833"/>
        <w:gridCol w:w="2096"/>
      </w:tblGrid>
      <w:tr w:rsidR="00513300" w:rsidRPr="009C397F" w14:paraId="70E04A13" w14:textId="77777777" w:rsidTr="00513300">
        <w:tc>
          <w:tcPr>
            <w:tcW w:w="2140" w:type="pct"/>
          </w:tcPr>
          <w:p w14:paraId="40C3A701" w14:textId="15583AE3" w:rsidR="00513300" w:rsidRPr="009C397F" w:rsidRDefault="00513300" w:rsidP="00FA1168">
            <w:pPr>
              <w:rPr>
                <w:iCs/>
                <w:sz w:val="20"/>
                <w:szCs w:val="20"/>
                <w:u w:val="single"/>
                <w:lang w:val="en-GB"/>
              </w:rPr>
            </w:pPr>
            <w:bookmarkStart w:id="1" w:name="_Hlk88148486"/>
            <w:r w:rsidRPr="009C397F">
              <w:rPr>
                <w:iCs/>
                <w:sz w:val="20"/>
                <w:szCs w:val="20"/>
                <w:u w:val="single"/>
                <w:lang w:val="en-GB"/>
              </w:rPr>
              <w:t>Subscriber</w:t>
            </w:r>
          </w:p>
        </w:tc>
        <w:tc>
          <w:tcPr>
            <w:tcW w:w="1644" w:type="pct"/>
          </w:tcPr>
          <w:p w14:paraId="2CEAAD01" w14:textId="1F43E964" w:rsidR="00513300" w:rsidRPr="009C397F" w:rsidRDefault="00513300" w:rsidP="00FA1168">
            <w:pPr>
              <w:rPr>
                <w:iCs/>
                <w:sz w:val="20"/>
                <w:szCs w:val="20"/>
                <w:u w:val="single"/>
                <w:lang w:val="en-GB"/>
              </w:rPr>
            </w:pPr>
            <w:r w:rsidRPr="009C397F">
              <w:rPr>
                <w:iCs/>
                <w:sz w:val="20"/>
                <w:szCs w:val="20"/>
                <w:u w:val="single"/>
                <w:lang w:val="en-GB"/>
              </w:rPr>
              <w:t>Numbers of warrants</w:t>
            </w:r>
          </w:p>
        </w:tc>
        <w:tc>
          <w:tcPr>
            <w:tcW w:w="1216" w:type="pct"/>
          </w:tcPr>
          <w:p w14:paraId="41FBB875" w14:textId="63FAD68C" w:rsidR="00513300" w:rsidRPr="009C397F" w:rsidRDefault="00513300" w:rsidP="00FA1168">
            <w:pPr>
              <w:rPr>
                <w:iCs/>
                <w:sz w:val="20"/>
                <w:szCs w:val="20"/>
                <w:u w:val="single"/>
                <w:lang w:val="en-GB"/>
              </w:rPr>
            </w:pPr>
            <w:r w:rsidRPr="009C397F">
              <w:rPr>
                <w:iCs/>
                <w:sz w:val="20"/>
                <w:szCs w:val="20"/>
                <w:u w:val="single"/>
                <w:lang w:val="en-GB"/>
              </w:rPr>
              <w:t>Total premium</w:t>
            </w:r>
            <w:r w:rsidRPr="009C397F">
              <w:rPr>
                <w:iCs/>
                <w:sz w:val="20"/>
                <w:szCs w:val="20"/>
                <w:u w:val="single"/>
                <w:lang w:val="en-GB"/>
              </w:rPr>
              <w:t xml:space="preserve"> (SEK)</w:t>
            </w:r>
          </w:p>
        </w:tc>
      </w:tr>
      <w:tr w:rsidR="00513300" w:rsidRPr="009C397F" w14:paraId="25CE0408" w14:textId="77777777" w:rsidTr="00513300">
        <w:tc>
          <w:tcPr>
            <w:tcW w:w="2140" w:type="pct"/>
          </w:tcPr>
          <w:p w14:paraId="6786B87B" w14:textId="77777777" w:rsidR="00513300" w:rsidRPr="009C397F" w:rsidRDefault="00513300" w:rsidP="00FA1168">
            <w:pPr>
              <w:rPr>
                <w:sz w:val="20"/>
                <w:szCs w:val="20"/>
                <w:u w:val="single"/>
                <w:lang w:val="en-GB"/>
              </w:rPr>
            </w:pPr>
            <w:r w:rsidRPr="009C397F">
              <w:rPr>
                <w:sz w:val="20"/>
                <w:szCs w:val="20"/>
                <w:lang w:val="en-GB"/>
              </w:rPr>
              <w:t>Yuji Teramura</w:t>
            </w:r>
          </w:p>
        </w:tc>
        <w:tc>
          <w:tcPr>
            <w:tcW w:w="1644" w:type="pct"/>
          </w:tcPr>
          <w:p w14:paraId="36603102" w14:textId="77777777" w:rsidR="00513300" w:rsidRPr="009C397F" w:rsidRDefault="00513300" w:rsidP="00FA1168">
            <w:pPr>
              <w:rPr>
                <w:sz w:val="20"/>
                <w:szCs w:val="20"/>
                <w:u w:val="single"/>
                <w:lang w:val="en-GB"/>
              </w:rPr>
            </w:pPr>
            <w:r w:rsidRPr="009C397F">
              <w:rPr>
                <w:sz w:val="20"/>
                <w:szCs w:val="20"/>
                <w:lang w:val="en-GB"/>
              </w:rPr>
              <w:t>300</w:t>
            </w:r>
          </w:p>
        </w:tc>
        <w:tc>
          <w:tcPr>
            <w:tcW w:w="1216" w:type="pct"/>
          </w:tcPr>
          <w:p w14:paraId="2344E9E7" w14:textId="1E4503A6" w:rsidR="00513300" w:rsidRPr="009C397F" w:rsidRDefault="00513300" w:rsidP="00FA1168">
            <w:pPr>
              <w:rPr>
                <w:sz w:val="20"/>
                <w:szCs w:val="20"/>
                <w:lang w:val="en-GB"/>
              </w:rPr>
            </w:pPr>
            <w:r w:rsidRPr="009C397F">
              <w:rPr>
                <w:sz w:val="20"/>
                <w:szCs w:val="20"/>
                <w:lang w:val="en-GB"/>
              </w:rPr>
              <w:t>48</w:t>
            </w:r>
            <w:r w:rsidRPr="009C397F">
              <w:rPr>
                <w:sz w:val="20"/>
                <w:szCs w:val="20"/>
                <w:lang w:val="en-GB"/>
              </w:rPr>
              <w:t>,</w:t>
            </w:r>
            <w:r w:rsidRPr="009C397F">
              <w:rPr>
                <w:sz w:val="20"/>
                <w:szCs w:val="20"/>
                <w:lang w:val="en-GB"/>
              </w:rPr>
              <w:t>621</w:t>
            </w:r>
          </w:p>
        </w:tc>
      </w:tr>
      <w:tr w:rsidR="00513300" w:rsidRPr="009C397F" w14:paraId="09191730" w14:textId="77777777" w:rsidTr="00513300">
        <w:tc>
          <w:tcPr>
            <w:tcW w:w="2140" w:type="pct"/>
          </w:tcPr>
          <w:p w14:paraId="6B7D7AD3" w14:textId="77777777" w:rsidR="00513300" w:rsidRPr="009C397F" w:rsidRDefault="00513300" w:rsidP="00FA1168">
            <w:pPr>
              <w:rPr>
                <w:sz w:val="20"/>
                <w:szCs w:val="20"/>
                <w:lang w:val="en-GB"/>
              </w:rPr>
            </w:pPr>
            <w:r w:rsidRPr="009C397F">
              <w:rPr>
                <w:sz w:val="20"/>
                <w:szCs w:val="20"/>
                <w:lang w:val="en-GB"/>
              </w:rPr>
              <w:t>Kristina Nilsson Ekdahl</w:t>
            </w:r>
          </w:p>
        </w:tc>
        <w:tc>
          <w:tcPr>
            <w:tcW w:w="1644" w:type="pct"/>
          </w:tcPr>
          <w:p w14:paraId="47DDDB46" w14:textId="77777777" w:rsidR="00513300" w:rsidRPr="009C397F" w:rsidRDefault="00513300" w:rsidP="00FA1168">
            <w:pPr>
              <w:rPr>
                <w:sz w:val="20"/>
                <w:szCs w:val="20"/>
                <w:lang w:val="en-GB"/>
              </w:rPr>
            </w:pPr>
            <w:r w:rsidRPr="009C397F">
              <w:rPr>
                <w:sz w:val="20"/>
                <w:szCs w:val="20"/>
                <w:lang w:val="en-GB"/>
              </w:rPr>
              <w:t>300</w:t>
            </w:r>
          </w:p>
        </w:tc>
        <w:tc>
          <w:tcPr>
            <w:tcW w:w="1216" w:type="pct"/>
          </w:tcPr>
          <w:p w14:paraId="2531F88E" w14:textId="168A6B40" w:rsidR="00513300" w:rsidRPr="009C397F" w:rsidRDefault="00513300" w:rsidP="00FA1168">
            <w:pPr>
              <w:rPr>
                <w:sz w:val="20"/>
                <w:szCs w:val="20"/>
                <w:lang w:val="en-GB"/>
              </w:rPr>
            </w:pPr>
            <w:r w:rsidRPr="009C397F">
              <w:rPr>
                <w:sz w:val="20"/>
                <w:szCs w:val="20"/>
                <w:lang w:val="en-GB"/>
              </w:rPr>
              <w:t>48</w:t>
            </w:r>
            <w:r w:rsidRPr="009C397F">
              <w:rPr>
                <w:sz w:val="20"/>
                <w:szCs w:val="20"/>
                <w:lang w:val="en-GB"/>
              </w:rPr>
              <w:t>,</w:t>
            </w:r>
            <w:r w:rsidRPr="009C397F">
              <w:rPr>
                <w:sz w:val="20"/>
                <w:szCs w:val="20"/>
                <w:lang w:val="en-GB"/>
              </w:rPr>
              <w:t>621</w:t>
            </w:r>
          </w:p>
        </w:tc>
      </w:tr>
      <w:tr w:rsidR="00513300" w:rsidRPr="009C397F" w14:paraId="7B06940D" w14:textId="77777777" w:rsidTr="00513300">
        <w:tc>
          <w:tcPr>
            <w:tcW w:w="2140" w:type="pct"/>
          </w:tcPr>
          <w:p w14:paraId="229B3760" w14:textId="77777777" w:rsidR="00513300" w:rsidRPr="009C397F" w:rsidRDefault="00513300" w:rsidP="00FA1168">
            <w:pPr>
              <w:rPr>
                <w:sz w:val="20"/>
                <w:szCs w:val="20"/>
                <w:lang w:val="en-GB"/>
              </w:rPr>
            </w:pPr>
            <w:r w:rsidRPr="009C397F">
              <w:rPr>
                <w:sz w:val="20"/>
                <w:szCs w:val="20"/>
                <w:lang w:val="en-GB"/>
              </w:rPr>
              <w:t>Alireza Biglarnia</w:t>
            </w:r>
          </w:p>
        </w:tc>
        <w:tc>
          <w:tcPr>
            <w:tcW w:w="1644" w:type="pct"/>
          </w:tcPr>
          <w:p w14:paraId="37A8146C" w14:textId="77777777" w:rsidR="00513300" w:rsidRPr="009C397F" w:rsidRDefault="00513300" w:rsidP="00FA1168">
            <w:pPr>
              <w:rPr>
                <w:sz w:val="20"/>
                <w:szCs w:val="20"/>
                <w:lang w:val="en-GB"/>
              </w:rPr>
            </w:pPr>
            <w:r w:rsidRPr="009C397F">
              <w:rPr>
                <w:sz w:val="20"/>
                <w:szCs w:val="20"/>
                <w:lang w:val="en-GB"/>
              </w:rPr>
              <w:t>300</w:t>
            </w:r>
          </w:p>
        </w:tc>
        <w:tc>
          <w:tcPr>
            <w:tcW w:w="1216" w:type="pct"/>
          </w:tcPr>
          <w:p w14:paraId="46245611" w14:textId="0E6AC982" w:rsidR="00513300" w:rsidRPr="009C397F" w:rsidRDefault="00513300" w:rsidP="00FA1168">
            <w:pPr>
              <w:rPr>
                <w:sz w:val="20"/>
                <w:szCs w:val="20"/>
                <w:lang w:val="en-GB"/>
              </w:rPr>
            </w:pPr>
            <w:r w:rsidRPr="009C397F">
              <w:rPr>
                <w:sz w:val="20"/>
                <w:szCs w:val="20"/>
                <w:lang w:val="en-GB"/>
              </w:rPr>
              <w:t>48</w:t>
            </w:r>
            <w:r w:rsidRPr="009C397F">
              <w:rPr>
                <w:sz w:val="20"/>
                <w:szCs w:val="20"/>
                <w:lang w:val="en-GB"/>
              </w:rPr>
              <w:t>,</w:t>
            </w:r>
            <w:r w:rsidRPr="009C397F">
              <w:rPr>
                <w:sz w:val="20"/>
                <w:szCs w:val="20"/>
                <w:lang w:val="en-GB"/>
              </w:rPr>
              <w:t>621</w:t>
            </w:r>
          </w:p>
        </w:tc>
      </w:tr>
      <w:tr w:rsidR="00513300" w:rsidRPr="009C397F" w14:paraId="09B10A43" w14:textId="77777777" w:rsidTr="00513300">
        <w:tc>
          <w:tcPr>
            <w:tcW w:w="2140" w:type="pct"/>
          </w:tcPr>
          <w:p w14:paraId="466ABAAC" w14:textId="77777777" w:rsidR="00513300" w:rsidRPr="009C397F" w:rsidRDefault="00513300" w:rsidP="00FA1168">
            <w:pPr>
              <w:rPr>
                <w:sz w:val="20"/>
                <w:szCs w:val="20"/>
                <w:lang w:val="en-GB"/>
              </w:rPr>
            </w:pPr>
            <w:r w:rsidRPr="009C397F">
              <w:rPr>
                <w:sz w:val="20"/>
                <w:szCs w:val="20"/>
                <w:lang w:val="en-GB"/>
              </w:rPr>
              <w:t>Julia Ledenstam</w:t>
            </w:r>
          </w:p>
        </w:tc>
        <w:tc>
          <w:tcPr>
            <w:tcW w:w="1644" w:type="pct"/>
          </w:tcPr>
          <w:p w14:paraId="07882D62" w14:textId="77777777" w:rsidR="00513300" w:rsidRPr="009C397F" w:rsidRDefault="00513300" w:rsidP="00FA1168">
            <w:pPr>
              <w:rPr>
                <w:sz w:val="20"/>
                <w:szCs w:val="20"/>
                <w:lang w:val="en-GB"/>
              </w:rPr>
            </w:pPr>
            <w:r w:rsidRPr="009C397F">
              <w:rPr>
                <w:sz w:val="20"/>
                <w:szCs w:val="20"/>
                <w:lang w:val="en-GB"/>
              </w:rPr>
              <w:t>100</w:t>
            </w:r>
          </w:p>
        </w:tc>
        <w:tc>
          <w:tcPr>
            <w:tcW w:w="1216" w:type="pct"/>
          </w:tcPr>
          <w:p w14:paraId="0E41B45D" w14:textId="09AEE403" w:rsidR="00513300" w:rsidRPr="009C397F" w:rsidRDefault="00513300"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513300" w:rsidRPr="009C397F" w14:paraId="1EC8D829" w14:textId="77777777" w:rsidTr="00513300">
        <w:tc>
          <w:tcPr>
            <w:tcW w:w="2140" w:type="pct"/>
          </w:tcPr>
          <w:p w14:paraId="67E361D6" w14:textId="77777777" w:rsidR="00513300" w:rsidRPr="009C397F" w:rsidRDefault="00513300" w:rsidP="00FA1168">
            <w:pPr>
              <w:rPr>
                <w:sz w:val="20"/>
                <w:szCs w:val="20"/>
                <w:lang w:val="en-GB"/>
              </w:rPr>
            </w:pPr>
            <w:r w:rsidRPr="009C397F">
              <w:rPr>
                <w:sz w:val="20"/>
                <w:szCs w:val="20"/>
                <w:lang w:val="en-GB"/>
              </w:rPr>
              <w:t>Peder Waern</w:t>
            </w:r>
          </w:p>
        </w:tc>
        <w:tc>
          <w:tcPr>
            <w:tcW w:w="1644" w:type="pct"/>
          </w:tcPr>
          <w:p w14:paraId="192D431C" w14:textId="77777777" w:rsidR="00513300" w:rsidRPr="009C397F" w:rsidRDefault="00513300" w:rsidP="00FA1168">
            <w:pPr>
              <w:rPr>
                <w:sz w:val="20"/>
                <w:szCs w:val="20"/>
                <w:lang w:val="en-GB"/>
              </w:rPr>
            </w:pPr>
            <w:r w:rsidRPr="009C397F">
              <w:rPr>
                <w:sz w:val="20"/>
                <w:szCs w:val="20"/>
                <w:lang w:val="en-GB"/>
              </w:rPr>
              <w:t>400</w:t>
            </w:r>
          </w:p>
        </w:tc>
        <w:tc>
          <w:tcPr>
            <w:tcW w:w="1216" w:type="pct"/>
          </w:tcPr>
          <w:p w14:paraId="78744004" w14:textId="02D40EBE" w:rsidR="00513300" w:rsidRPr="009C397F" w:rsidRDefault="00513300" w:rsidP="00FA1168">
            <w:pPr>
              <w:rPr>
                <w:sz w:val="20"/>
                <w:szCs w:val="20"/>
                <w:lang w:val="en-GB"/>
              </w:rPr>
            </w:pPr>
            <w:r w:rsidRPr="009C397F">
              <w:rPr>
                <w:sz w:val="20"/>
                <w:szCs w:val="20"/>
                <w:lang w:val="en-GB"/>
              </w:rPr>
              <w:t>64</w:t>
            </w:r>
            <w:r w:rsidRPr="009C397F">
              <w:rPr>
                <w:sz w:val="20"/>
                <w:szCs w:val="20"/>
                <w:lang w:val="en-GB"/>
              </w:rPr>
              <w:t>,</w:t>
            </w:r>
            <w:r w:rsidRPr="009C397F">
              <w:rPr>
                <w:sz w:val="20"/>
                <w:szCs w:val="20"/>
                <w:lang w:val="en-GB"/>
              </w:rPr>
              <w:t>828</w:t>
            </w:r>
          </w:p>
        </w:tc>
      </w:tr>
      <w:tr w:rsidR="00513300" w:rsidRPr="009C397F" w14:paraId="599C15AD" w14:textId="77777777" w:rsidTr="00513300">
        <w:tc>
          <w:tcPr>
            <w:tcW w:w="2140" w:type="pct"/>
          </w:tcPr>
          <w:p w14:paraId="1A19565E" w14:textId="77777777" w:rsidR="00513300" w:rsidRPr="009C397F" w:rsidRDefault="00513300" w:rsidP="00FA1168">
            <w:pPr>
              <w:rPr>
                <w:sz w:val="20"/>
                <w:szCs w:val="20"/>
                <w:lang w:val="en-GB"/>
              </w:rPr>
            </w:pPr>
            <w:r w:rsidRPr="009C397F">
              <w:rPr>
                <w:sz w:val="20"/>
                <w:szCs w:val="20"/>
                <w:lang w:val="en-GB"/>
              </w:rPr>
              <w:t xml:space="preserve">Claudia </w:t>
            </w:r>
            <w:proofErr w:type="spellStart"/>
            <w:r w:rsidRPr="009C397F">
              <w:rPr>
                <w:sz w:val="20"/>
                <w:szCs w:val="20"/>
                <w:lang w:val="en-GB"/>
              </w:rPr>
              <w:t>Duhrkop</w:t>
            </w:r>
            <w:proofErr w:type="spellEnd"/>
          </w:p>
        </w:tc>
        <w:tc>
          <w:tcPr>
            <w:tcW w:w="1644" w:type="pct"/>
          </w:tcPr>
          <w:p w14:paraId="591313D6" w14:textId="77777777" w:rsidR="00513300" w:rsidRPr="009C397F" w:rsidRDefault="00513300" w:rsidP="00FA1168">
            <w:pPr>
              <w:rPr>
                <w:sz w:val="20"/>
                <w:szCs w:val="20"/>
                <w:lang w:val="en-GB"/>
              </w:rPr>
            </w:pPr>
            <w:r w:rsidRPr="009C397F">
              <w:rPr>
                <w:sz w:val="20"/>
                <w:szCs w:val="20"/>
                <w:lang w:val="en-GB"/>
              </w:rPr>
              <w:t>100</w:t>
            </w:r>
          </w:p>
        </w:tc>
        <w:tc>
          <w:tcPr>
            <w:tcW w:w="1216" w:type="pct"/>
          </w:tcPr>
          <w:p w14:paraId="4BECE1B7" w14:textId="2355DA68" w:rsidR="00513300" w:rsidRPr="009C397F" w:rsidRDefault="00513300"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513300" w:rsidRPr="009C397F" w14:paraId="29372020" w14:textId="77777777" w:rsidTr="00513300">
        <w:tc>
          <w:tcPr>
            <w:tcW w:w="2140" w:type="pct"/>
          </w:tcPr>
          <w:p w14:paraId="53F872C6" w14:textId="77777777" w:rsidR="00513300" w:rsidRPr="009C397F" w:rsidRDefault="00513300" w:rsidP="00FA1168">
            <w:pPr>
              <w:rPr>
                <w:sz w:val="20"/>
                <w:szCs w:val="20"/>
                <w:lang w:val="en-GB"/>
              </w:rPr>
            </w:pPr>
            <w:r w:rsidRPr="009C397F">
              <w:rPr>
                <w:sz w:val="20"/>
                <w:szCs w:val="20"/>
                <w:lang w:val="en-GB"/>
              </w:rPr>
              <w:t xml:space="preserve">Felix </w:t>
            </w:r>
            <w:proofErr w:type="spellStart"/>
            <w:r w:rsidRPr="009C397F">
              <w:rPr>
                <w:sz w:val="20"/>
                <w:szCs w:val="20"/>
                <w:lang w:val="en-GB"/>
              </w:rPr>
              <w:t>Sellberg</w:t>
            </w:r>
            <w:proofErr w:type="spellEnd"/>
          </w:p>
        </w:tc>
        <w:tc>
          <w:tcPr>
            <w:tcW w:w="1644" w:type="pct"/>
          </w:tcPr>
          <w:p w14:paraId="7D580977" w14:textId="77777777" w:rsidR="00513300" w:rsidRPr="009C397F" w:rsidRDefault="00513300" w:rsidP="00FA1168">
            <w:pPr>
              <w:rPr>
                <w:sz w:val="20"/>
                <w:szCs w:val="20"/>
                <w:lang w:val="en-GB"/>
              </w:rPr>
            </w:pPr>
            <w:r w:rsidRPr="009C397F">
              <w:rPr>
                <w:sz w:val="20"/>
                <w:szCs w:val="20"/>
                <w:lang w:val="en-GB"/>
              </w:rPr>
              <w:t>100</w:t>
            </w:r>
          </w:p>
        </w:tc>
        <w:tc>
          <w:tcPr>
            <w:tcW w:w="1216" w:type="pct"/>
          </w:tcPr>
          <w:p w14:paraId="35701DE1" w14:textId="2ED0F40C" w:rsidR="00513300" w:rsidRPr="009C397F" w:rsidRDefault="00513300"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513300" w:rsidRPr="009C397F" w14:paraId="5900CEFB" w14:textId="77777777" w:rsidTr="00513300">
        <w:tc>
          <w:tcPr>
            <w:tcW w:w="2140" w:type="pct"/>
          </w:tcPr>
          <w:p w14:paraId="42D827DE" w14:textId="77777777" w:rsidR="00513300" w:rsidRPr="009C397F" w:rsidRDefault="00513300" w:rsidP="00FA1168">
            <w:pPr>
              <w:rPr>
                <w:sz w:val="20"/>
                <w:szCs w:val="20"/>
                <w:lang w:val="en-GB"/>
              </w:rPr>
            </w:pPr>
            <w:r w:rsidRPr="009C397F">
              <w:rPr>
                <w:sz w:val="20"/>
                <w:szCs w:val="20"/>
                <w:lang w:val="en-GB"/>
              </w:rPr>
              <w:t>Robin Visvanathar</w:t>
            </w:r>
          </w:p>
        </w:tc>
        <w:tc>
          <w:tcPr>
            <w:tcW w:w="1644" w:type="pct"/>
          </w:tcPr>
          <w:p w14:paraId="797E4AFC" w14:textId="77777777" w:rsidR="00513300" w:rsidRPr="009C397F" w:rsidRDefault="00513300" w:rsidP="00FA1168">
            <w:pPr>
              <w:rPr>
                <w:sz w:val="20"/>
                <w:szCs w:val="20"/>
                <w:lang w:val="en-GB"/>
              </w:rPr>
            </w:pPr>
            <w:r w:rsidRPr="009C397F">
              <w:rPr>
                <w:sz w:val="20"/>
                <w:szCs w:val="20"/>
                <w:lang w:val="en-GB"/>
              </w:rPr>
              <w:t>100</w:t>
            </w:r>
          </w:p>
        </w:tc>
        <w:tc>
          <w:tcPr>
            <w:tcW w:w="1216" w:type="pct"/>
          </w:tcPr>
          <w:p w14:paraId="7D0F8F7E" w14:textId="2D14B279" w:rsidR="00513300" w:rsidRPr="009C397F" w:rsidRDefault="00513300"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513300" w:rsidRPr="009C397F" w14:paraId="1CFBC77C" w14:textId="77777777" w:rsidTr="00513300">
        <w:tc>
          <w:tcPr>
            <w:tcW w:w="2140" w:type="pct"/>
          </w:tcPr>
          <w:p w14:paraId="0F1156EB" w14:textId="77777777" w:rsidR="00513300" w:rsidRPr="009C397F" w:rsidRDefault="00513300" w:rsidP="00FA1168">
            <w:pPr>
              <w:rPr>
                <w:sz w:val="20"/>
                <w:szCs w:val="20"/>
                <w:lang w:val="en-GB"/>
              </w:rPr>
            </w:pPr>
            <w:r w:rsidRPr="009C397F">
              <w:rPr>
                <w:sz w:val="20"/>
                <w:szCs w:val="20"/>
                <w:lang w:val="en-GB"/>
              </w:rPr>
              <w:t xml:space="preserve">Vivek </w:t>
            </w:r>
            <w:proofErr w:type="spellStart"/>
            <w:r w:rsidRPr="009C397F">
              <w:rPr>
                <w:sz w:val="20"/>
                <w:szCs w:val="20"/>
                <w:lang w:val="en-GB"/>
              </w:rPr>
              <w:t>Manivel</w:t>
            </w:r>
            <w:proofErr w:type="spellEnd"/>
          </w:p>
        </w:tc>
        <w:tc>
          <w:tcPr>
            <w:tcW w:w="1644" w:type="pct"/>
          </w:tcPr>
          <w:p w14:paraId="27401FC8" w14:textId="77777777" w:rsidR="00513300" w:rsidRPr="009C397F" w:rsidRDefault="00513300" w:rsidP="00FA1168">
            <w:pPr>
              <w:rPr>
                <w:sz w:val="20"/>
                <w:szCs w:val="20"/>
                <w:lang w:val="en-GB"/>
              </w:rPr>
            </w:pPr>
            <w:r w:rsidRPr="009C397F">
              <w:rPr>
                <w:sz w:val="20"/>
                <w:szCs w:val="20"/>
                <w:lang w:val="en-GB"/>
              </w:rPr>
              <w:t>50</w:t>
            </w:r>
          </w:p>
        </w:tc>
        <w:tc>
          <w:tcPr>
            <w:tcW w:w="1216" w:type="pct"/>
          </w:tcPr>
          <w:p w14:paraId="62100E27" w14:textId="0731F7D0" w:rsidR="00513300" w:rsidRPr="009C397F" w:rsidRDefault="00513300" w:rsidP="00FA1168">
            <w:pPr>
              <w:rPr>
                <w:sz w:val="20"/>
                <w:szCs w:val="20"/>
                <w:lang w:val="en-GB"/>
              </w:rPr>
            </w:pPr>
            <w:r w:rsidRPr="009C397F">
              <w:rPr>
                <w:sz w:val="20"/>
                <w:szCs w:val="20"/>
                <w:lang w:val="en-GB"/>
              </w:rPr>
              <w:t>8</w:t>
            </w:r>
            <w:r w:rsidRPr="009C397F">
              <w:rPr>
                <w:sz w:val="20"/>
                <w:szCs w:val="20"/>
                <w:lang w:val="en-GB"/>
              </w:rPr>
              <w:t>,</w:t>
            </w:r>
            <w:r w:rsidRPr="009C397F">
              <w:rPr>
                <w:sz w:val="20"/>
                <w:szCs w:val="20"/>
                <w:lang w:val="en-GB"/>
              </w:rPr>
              <w:t>104</w:t>
            </w:r>
          </w:p>
        </w:tc>
      </w:tr>
      <w:tr w:rsidR="00513300" w:rsidRPr="009C397F" w14:paraId="1A3599C1" w14:textId="77777777" w:rsidTr="00513300">
        <w:tc>
          <w:tcPr>
            <w:tcW w:w="2140" w:type="pct"/>
          </w:tcPr>
          <w:p w14:paraId="0220A74F" w14:textId="7BBE8A08" w:rsidR="00513300" w:rsidRPr="009C397F" w:rsidRDefault="00513300" w:rsidP="00FA1168">
            <w:pPr>
              <w:spacing w:before="240"/>
              <w:rPr>
                <w:iCs/>
                <w:sz w:val="20"/>
                <w:szCs w:val="20"/>
                <w:lang w:val="en-GB"/>
              </w:rPr>
            </w:pPr>
            <w:r w:rsidRPr="009C397F">
              <w:rPr>
                <w:iCs/>
                <w:sz w:val="20"/>
                <w:szCs w:val="20"/>
                <w:lang w:val="en-GB"/>
              </w:rPr>
              <w:t>T</w:t>
            </w:r>
            <w:r w:rsidRPr="009C397F">
              <w:rPr>
                <w:iCs/>
                <w:sz w:val="20"/>
                <w:szCs w:val="20"/>
                <w:lang w:val="en-GB"/>
              </w:rPr>
              <w:t>otal:</w:t>
            </w:r>
          </w:p>
        </w:tc>
        <w:tc>
          <w:tcPr>
            <w:tcW w:w="1644" w:type="pct"/>
          </w:tcPr>
          <w:p w14:paraId="39BF2B36" w14:textId="549E4C79" w:rsidR="00513300" w:rsidRPr="009C397F" w:rsidRDefault="00513300" w:rsidP="00FA1168">
            <w:pPr>
              <w:spacing w:before="240"/>
              <w:rPr>
                <w:iCs/>
                <w:sz w:val="20"/>
                <w:szCs w:val="20"/>
                <w:highlight w:val="yellow"/>
                <w:lang w:val="en-GB"/>
              </w:rPr>
            </w:pPr>
            <w:r w:rsidRPr="009C397F">
              <w:rPr>
                <w:iCs/>
                <w:sz w:val="20"/>
                <w:szCs w:val="20"/>
                <w:lang w:val="en-GB"/>
              </w:rPr>
              <w:t>1</w:t>
            </w:r>
            <w:r w:rsidRPr="009C397F">
              <w:rPr>
                <w:iCs/>
                <w:sz w:val="20"/>
                <w:szCs w:val="20"/>
                <w:lang w:val="en-GB"/>
              </w:rPr>
              <w:t>,</w:t>
            </w:r>
            <w:r w:rsidRPr="009C397F">
              <w:rPr>
                <w:iCs/>
                <w:sz w:val="20"/>
                <w:szCs w:val="20"/>
                <w:lang w:val="en-GB"/>
              </w:rPr>
              <w:t>750</w:t>
            </w:r>
          </w:p>
        </w:tc>
        <w:tc>
          <w:tcPr>
            <w:tcW w:w="1216" w:type="pct"/>
          </w:tcPr>
          <w:p w14:paraId="75E98238" w14:textId="47E5B482" w:rsidR="00513300" w:rsidRPr="009C397F" w:rsidRDefault="00513300" w:rsidP="00FA1168">
            <w:pPr>
              <w:spacing w:before="240"/>
              <w:rPr>
                <w:iCs/>
                <w:sz w:val="20"/>
                <w:szCs w:val="20"/>
                <w:lang w:val="en-GB"/>
              </w:rPr>
            </w:pPr>
            <w:r w:rsidRPr="009C397F">
              <w:rPr>
                <w:iCs/>
                <w:sz w:val="20"/>
                <w:szCs w:val="20"/>
                <w:lang w:val="en-GB"/>
              </w:rPr>
              <w:t>283</w:t>
            </w:r>
            <w:r w:rsidRPr="009C397F">
              <w:rPr>
                <w:iCs/>
                <w:sz w:val="20"/>
                <w:szCs w:val="20"/>
                <w:lang w:val="en-GB"/>
              </w:rPr>
              <w:t>,</w:t>
            </w:r>
            <w:r w:rsidRPr="009C397F">
              <w:rPr>
                <w:iCs/>
                <w:sz w:val="20"/>
                <w:szCs w:val="20"/>
                <w:lang w:val="en-GB"/>
              </w:rPr>
              <w:t>623</w:t>
            </w:r>
          </w:p>
        </w:tc>
      </w:tr>
    </w:tbl>
    <w:bookmarkEnd w:id="1"/>
    <w:p w14:paraId="28B593E2" w14:textId="0639FF7F" w:rsidR="00513300" w:rsidRPr="009C397F" w:rsidRDefault="00513300" w:rsidP="00513300">
      <w:pPr>
        <w:rPr>
          <w:sz w:val="20"/>
          <w:lang w:val="en-GB"/>
        </w:rPr>
      </w:pPr>
      <w:r w:rsidRPr="009C397F">
        <w:rPr>
          <w:sz w:val="20"/>
          <w:lang w:val="en-GB"/>
        </w:rPr>
        <w:t xml:space="preserve">The reason for deviating from the shareholders' preferential rights is that the issue of the warrants to the subscribers is intended to constitute an incentive that is deemed to increase the commitment of persons entitled to subscribe, which the board considers essential for the future business of the Company, </w:t>
      </w:r>
      <w:proofErr w:type="gramStart"/>
      <w:r w:rsidRPr="009C397F">
        <w:rPr>
          <w:sz w:val="20"/>
          <w:lang w:val="en-GB"/>
        </w:rPr>
        <w:t>taken into account</w:t>
      </w:r>
      <w:proofErr w:type="gramEnd"/>
      <w:r w:rsidRPr="009C397F">
        <w:rPr>
          <w:sz w:val="20"/>
          <w:lang w:val="en-GB"/>
        </w:rPr>
        <w:t xml:space="preserve"> their importance for the Company.</w:t>
      </w:r>
    </w:p>
    <w:p w14:paraId="20310A9B" w14:textId="1A19C518" w:rsidR="00F64ECA" w:rsidRPr="009C397F" w:rsidRDefault="00F64ECA" w:rsidP="00F64ECA">
      <w:pPr>
        <w:rPr>
          <w:sz w:val="20"/>
          <w:lang w:val="en-GB"/>
        </w:rPr>
      </w:pPr>
      <w:r w:rsidRPr="009C397F">
        <w:rPr>
          <w:sz w:val="20"/>
          <w:lang w:val="en-GB"/>
        </w:rPr>
        <w:lastRenderedPageBreak/>
        <w:t>For each warrant shall be paid a premium of SEK 162.07</w:t>
      </w:r>
      <w:r w:rsidRPr="009C397F">
        <w:rPr>
          <w:sz w:val="20"/>
          <w:lang w:val="en-GB"/>
        </w:rPr>
        <w:t xml:space="preserve"> no later than January 21, 2022. </w:t>
      </w:r>
      <w:r w:rsidRPr="009C397F">
        <w:rPr>
          <w:sz w:val="20"/>
          <w:lang w:val="en-GB"/>
        </w:rPr>
        <w:t xml:space="preserve">The premium corresponds to the presumed market value of the warrants established in accordance with the Black &amp; Scholes warrant pricing model. </w:t>
      </w:r>
    </w:p>
    <w:p w14:paraId="0976AA73" w14:textId="4A99B088" w:rsidR="00F64ECA" w:rsidRPr="009C397F" w:rsidRDefault="00513300" w:rsidP="00F64ECA">
      <w:pPr>
        <w:rPr>
          <w:sz w:val="20"/>
          <w:lang w:val="en-GB"/>
        </w:rPr>
      </w:pPr>
      <w:r w:rsidRPr="009C397F">
        <w:rPr>
          <w:sz w:val="20"/>
          <w:lang w:val="en-GB"/>
        </w:rPr>
        <w:t xml:space="preserve">The </w:t>
      </w:r>
      <w:r w:rsidR="00F64ECA" w:rsidRPr="009C397F">
        <w:rPr>
          <w:sz w:val="20"/>
          <w:lang w:val="en-GB"/>
        </w:rPr>
        <w:t>participants may exercise allotted warrants during the period from</w:t>
      </w:r>
      <w:r w:rsidR="00F64ECA" w:rsidRPr="009C397F">
        <w:rPr>
          <w:sz w:val="20"/>
          <w:lang w:val="en-GB"/>
        </w:rPr>
        <w:t xml:space="preserve"> 15 June 2023 up to and including 15 December 2023</w:t>
      </w:r>
      <w:r w:rsidR="00F64ECA" w:rsidRPr="009C397F">
        <w:rPr>
          <w:sz w:val="20"/>
          <w:lang w:val="en-GB"/>
        </w:rPr>
        <w:t>. E</w:t>
      </w:r>
      <w:r w:rsidR="00F64ECA" w:rsidRPr="009C397F">
        <w:rPr>
          <w:sz w:val="20"/>
          <w:lang w:val="en-GB"/>
        </w:rPr>
        <w:t>ach warrant entitles its holder to subscribe for one (1) B-share in the Company at a subscription price of SEK 1,920.</w:t>
      </w:r>
    </w:p>
    <w:p w14:paraId="4D53A8F8" w14:textId="77777777" w:rsidR="00F64ECA" w:rsidRPr="009C397F" w:rsidRDefault="00F64ECA" w:rsidP="00F64ECA">
      <w:pPr>
        <w:rPr>
          <w:sz w:val="20"/>
          <w:lang w:val="en-GB"/>
        </w:rPr>
      </w:pPr>
      <w:r w:rsidRPr="009C397F">
        <w:rPr>
          <w:sz w:val="20"/>
          <w:lang w:val="en-GB"/>
        </w:rPr>
        <w:t>If all warrants are used for subscription, the company’s share capital will increase with SEK 7,175 which will give a dilution of shares by approximately 1.15 percent of both the shares and approximately 0.15 percent of the votes of the Company. The dilution effect regarding the shares and votes of the Company due to new B-shares subscribed for upon exercise of the warrants has been calculated by dividing the total number of B-shares and votes that the warrants entitle to subscribe for with the total number of shares and votes after the warrants have been used for subscription of new B-shares.</w:t>
      </w:r>
    </w:p>
    <w:p w14:paraId="28B4AD42" w14:textId="0A33557A" w:rsidR="00513300" w:rsidRPr="009C397F" w:rsidRDefault="00513300" w:rsidP="00513300">
      <w:pPr>
        <w:rPr>
          <w:b/>
          <w:sz w:val="20"/>
          <w:lang w:val="en-GB"/>
        </w:rPr>
      </w:pPr>
    </w:p>
    <w:p w14:paraId="7BE6563A" w14:textId="56702E7F" w:rsidR="00513300" w:rsidRPr="009C397F" w:rsidRDefault="00513300" w:rsidP="00513300">
      <w:pPr>
        <w:rPr>
          <w:b/>
          <w:sz w:val="20"/>
          <w:lang w:val="en-GB"/>
        </w:rPr>
      </w:pPr>
      <w:r w:rsidRPr="009C397F">
        <w:rPr>
          <w:b/>
          <w:sz w:val="20"/>
          <w:lang w:val="en-GB"/>
        </w:rPr>
        <w:t>Introduction of stock option program 2021/2023:</w:t>
      </w:r>
      <w:r w:rsidRPr="009C397F">
        <w:rPr>
          <w:b/>
          <w:sz w:val="20"/>
          <w:lang w:val="en-GB"/>
        </w:rPr>
        <w:t>2</w:t>
      </w:r>
    </w:p>
    <w:p w14:paraId="19514E0E" w14:textId="1F833924" w:rsidR="00F64ECA" w:rsidRPr="009C397F" w:rsidRDefault="00F64ECA" w:rsidP="00F64ECA">
      <w:pPr>
        <w:rPr>
          <w:sz w:val="20"/>
          <w:lang w:val="en-GB"/>
        </w:rPr>
      </w:pPr>
      <w:r w:rsidRPr="009C397F">
        <w:rPr>
          <w:sz w:val="20"/>
          <w:lang w:val="en-GB"/>
        </w:rPr>
        <w:t>The extra general meeting resolved, in accordance with the proposal of the board of directors, to introduce stock option program 2020/2023 through a directed issue of not more than 1,</w:t>
      </w:r>
      <w:r w:rsidRPr="009C397F">
        <w:rPr>
          <w:sz w:val="20"/>
          <w:lang w:val="en-GB"/>
        </w:rPr>
        <w:t>2</w:t>
      </w:r>
      <w:r w:rsidRPr="009C397F">
        <w:rPr>
          <w:sz w:val="20"/>
          <w:lang w:val="en-GB"/>
        </w:rPr>
        <w:t xml:space="preserve">50 warrants to the flowing persons. </w:t>
      </w:r>
    </w:p>
    <w:tbl>
      <w:tblPr>
        <w:tblStyle w:val="Tabellrutn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2"/>
        <w:gridCol w:w="2545"/>
        <w:gridCol w:w="2380"/>
      </w:tblGrid>
      <w:tr w:rsidR="00F64ECA" w:rsidRPr="009C397F" w14:paraId="5CBD6438" w14:textId="77777777" w:rsidTr="00F64ECA">
        <w:tc>
          <w:tcPr>
            <w:tcW w:w="2142" w:type="pct"/>
          </w:tcPr>
          <w:p w14:paraId="265AAFA7" w14:textId="112FB669" w:rsidR="00F64ECA" w:rsidRPr="009C397F" w:rsidRDefault="00F64ECA" w:rsidP="00FA1168">
            <w:pPr>
              <w:rPr>
                <w:iCs/>
                <w:sz w:val="20"/>
                <w:szCs w:val="20"/>
                <w:u w:val="single"/>
                <w:lang w:val="en-GB"/>
              </w:rPr>
            </w:pPr>
            <w:bookmarkStart w:id="2" w:name="_Hlk88208158"/>
            <w:r w:rsidRPr="009C397F">
              <w:rPr>
                <w:iCs/>
                <w:sz w:val="20"/>
                <w:szCs w:val="20"/>
                <w:u w:val="single"/>
                <w:lang w:val="en-GB"/>
              </w:rPr>
              <w:t>Subscriber</w:t>
            </w:r>
          </w:p>
        </w:tc>
        <w:tc>
          <w:tcPr>
            <w:tcW w:w="1477" w:type="pct"/>
          </w:tcPr>
          <w:p w14:paraId="001162E1" w14:textId="6E758214" w:rsidR="00F64ECA" w:rsidRPr="009C397F" w:rsidRDefault="00F64ECA" w:rsidP="00FA1168">
            <w:pPr>
              <w:rPr>
                <w:iCs/>
                <w:sz w:val="20"/>
                <w:szCs w:val="20"/>
                <w:u w:val="single"/>
                <w:lang w:val="en-GB"/>
              </w:rPr>
            </w:pPr>
            <w:r w:rsidRPr="009C397F">
              <w:rPr>
                <w:iCs/>
                <w:sz w:val="20"/>
                <w:szCs w:val="20"/>
                <w:u w:val="single"/>
                <w:lang w:val="en-GB"/>
              </w:rPr>
              <w:t>Numbers of warrants</w:t>
            </w:r>
          </w:p>
        </w:tc>
        <w:tc>
          <w:tcPr>
            <w:tcW w:w="1381" w:type="pct"/>
          </w:tcPr>
          <w:p w14:paraId="360AF09C" w14:textId="097D366D" w:rsidR="00F64ECA" w:rsidRPr="009C397F" w:rsidRDefault="00F64ECA" w:rsidP="00FA1168">
            <w:pPr>
              <w:rPr>
                <w:iCs/>
                <w:sz w:val="20"/>
                <w:szCs w:val="20"/>
                <w:u w:val="single"/>
                <w:lang w:val="en-GB"/>
              </w:rPr>
            </w:pPr>
            <w:r w:rsidRPr="009C397F">
              <w:rPr>
                <w:iCs/>
                <w:sz w:val="20"/>
                <w:szCs w:val="20"/>
                <w:u w:val="single"/>
                <w:lang w:val="en-GB"/>
              </w:rPr>
              <w:t>Total premium</w:t>
            </w:r>
            <w:r w:rsidRPr="009C397F">
              <w:rPr>
                <w:iCs/>
                <w:sz w:val="20"/>
                <w:szCs w:val="20"/>
                <w:u w:val="single"/>
                <w:lang w:val="en-GB"/>
              </w:rPr>
              <w:t xml:space="preserve"> (SEK)</w:t>
            </w:r>
          </w:p>
        </w:tc>
      </w:tr>
      <w:tr w:rsidR="00F64ECA" w:rsidRPr="009C397F" w14:paraId="122D528F" w14:textId="77777777" w:rsidTr="00F64ECA">
        <w:tc>
          <w:tcPr>
            <w:tcW w:w="2142" w:type="pct"/>
          </w:tcPr>
          <w:p w14:paraId="68BA8DC3" w14:textId="77777777" w:rsidR="00F64ECA" w:rsidRPr="009C397F" w:rsidRDefault="00F64ECA" w:rsidP="00FA1168">
            <w:pPr>
              <w:rPr>
                <w:sz w:val="20"/>
                <w:szCs w:val="20"/>
                <w:lang w:val="en-GB"/>
              </w:rPr>
            </w:pPr>
            <w:r w:rsidRPr="009C397F">
              <w:rPr>
                <w:sz w:val="20"/>
                <w:szCs w:val="20"/>
                <w:lang w:val="en-GB"/>
              </w:rPr>
              <w:t>Hans Larsson</w:t>
            </w:r>
          </w:p>
        </w:tc>
        <w:tc>
          <w:tcPr>
            <w:tcW w:w="1477" w:type="pct"/>
          </w:tcPr>
          <w:p w14:paraId="57DD4E60" w14:textId="77777777" w:rsidR="00F64ECA" w:rsidRPr="009C397F" w:rsidRDefault="00F64ECA" w:rsidP="00FA1168">
            <w:pPr>
              <w:rPr>
                <w:sz w:val="20"/>
                <w:szCs w:val="20"/>
                <w:lang w:val="en-GB"/>
              </w:rPr>
            </w:pPr>
            <w:r w:rsidRPr="009C397F">
              <w:rPr>
                <w:sz w:val="20"/>
                <w:szCs w:val="20"/>
                <w:lang w:val="en-GB"/>
              </w:rPr>
              <w:t>200</w:t>
            </w:r>
          </w:p>
        </w:tc>
        <w:tc>
          <w:tcPr>
            <w:tcW w:w="1381" w:type="pct"/>
          </w:tcPr>
          <w:p w14:paraId="60149F3A" w14:textId="303CFA5B" w:rsidR="00F64ECA" w:rsidRPr="009C397F" w:rsidRDefault="00F64ECA" w:rsidP="00FA1168">
            <w:pPr>
              <w:rPr>
                <w:sz w:val="20"/>
                <w:szCs w:val="20"/>
                <w:lang w:val="en-GB"/>
              </w:rPr>
            </w:pPr>
            <w:r w:rsidRPr="009C397F">
              <w:rPr>
                <w:sz w:val="20"/>
                <w:szCs w:val="20"/>
                <w:lang w:val="en-GB"/>
              </w:rPr>
              <w:t>32</w:t>
            </w:r>
            <w:r w:rsidRPr="009C397F">
              <w:rPr>
                <w:sz w:val="20"/>
                <w:szCs w:val="20"/>
                <w:lang w:val="en-GB"/>
              </w:rPr>
              <w:t>,</w:t>
            </w:r>
            <w:r w:rsidRPr="009C397F">
              <w:rPr>
                <w:sz w:val="20"/>
                <w:szCs w:val="20"/>
                <w:lang w:val="en-GB"/>
              </w:rPr>
              <w:t>414</w:t>
            </w:r>
          </w:p>
        </w:tc>
      </w:tr>
      <w:tr w:rsidR="00F64ECA" w:rsidRPr="009C397F" w14:paraId="5640B1BE" w14:textId="77777777" w:rsidTr="00F64ECA">
        <w:tc>
          <w:tcPr>
            <w:tcW w:w="2142" w:type="pct"/>
          </w:tcPr>
          <w:p w14:paraId="6FC4ED4C" w14:textId="77777777" w:rsidR="00F64ECA" w:rsidRPr="009C397F" w:rsidRDefault="00F64ECA" w:rsidP="00FA1168">
            <w:pPr>
              <w:rPr>
                <w:sz w:val="20"/>
                <w:szCs w:val="20"/>
                <w:lang w:val="en-GB"/>
              </w:rPr>
            </w:pPr>
            <w:r w:rsidRPr="009C397F">
              <w:rPr>
                <w:sz w:val="20"/>
                <w:szCs w:val="20"/>
                <w:lang w:val="en-GB"/>
              </w:rPr>
              <w:t>Bertil Villard</w:t>
            </w:r>
          </w:p>
        </w:tc>
        <w:tc>
          <w:tcPr>
            <w:tcW w:w="1477" w:type="pct"/>
          </w:tcPr>
          <w:p w14:paraId="70D06309" w14:textId="77777777" w:rsidR="00F64ECA" w:rsidRPr="009C397F" w:rsidRDefault="00F64ECA" w:rsidP="00FA1168">
            <w:pPr>
              <w:rPr>
                <w:sz w:val="20"/>
                <w:szCs w:val="20"/>
                <w:lang w:val="en-GB"/>
              </w:rPr>
            </w:pPr>
            <w:r w:rsidRPr="009C397F">
              <w:rPr>
                <w:sz w:val="20"/>
                <w:szCs w:val="20"/>
                <w:lang w:val="en-GB"/>
              </w:rPr>
              <w:t>100</w:t>
            </w:r>
          </w:p>
        </w:tc>
        <w:tc>
          <w:tcPr>
            <w:tcW w:w="1381" w:type="pct"/>
          </w:tcPr>
          <w:p w14:paraId="057435CD" w14:textId="5B025A19" w:rsidR="00F64ECA" w:rsidRPr="009C397F" w:rsidRDefault="00F64ECA"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F64ECA" w:rsidRPr="009C397F" w14:paraId="18CD1DB4" w14:textId="77777777" w:rsidTr="00F64ECA">
        <w:tc>
          <w:tcPr>
            <w:tcW w:w="2142" w:type="pct"/>
          </w:tcPr>
          <w:p w14:paraId="0AEFAFAD" w14:textId="77777777" w:rsidR="00F64ECA" w:rsidRPr="009C397F" w:rsidRDefault="00F64ECA" w:rsidP="00FA1168">
            <w:pPr>
              <w:rPr>
                <w:sz w:val="20"/>
                <w:szCs w:val="20"/>
                <w:lang w:val="en-GB"/>
              </w:rPr>
            </w:pPr>
            <w:r w:rsidRPr="009C397F">
              <w:rPr>
                <w:sz w:val="20"/>
                <w:szCs w:val="20"/>
                <w:lang w:val="en-GB"/>
              </w:rPr>
              <w:t>Martin Åmark</w:t>
            </w:r>
          </w:p>
        </w:tc>
        <w:tc>
          <w:tcPr>
            <w:tcW w:w="1477" w:type="pct"/>
          </w:tcPr>
          <w:p w14:paraId="283337AC" w14:textId="77777777" w:rsidR="00F64ECA" w:rsidRPr="009C397F" w:rsidRDefault="00F64ECA" w:rsidP="00FA1168">
            <w:pPr>
              <w:rPr>
                <w:sz w:val="20"/>
                <w:szCs w:val="20"/>
                <w:lang w:val="en-GB"/>
              </w:rPr>
            </w:pPr>
            <w:r w:rsidRPr="009C397F">
              <w:rPr>
                <w:sz w:val="20"/>
                <w:szCs w:val="20"/>
                <w:lang w:val="en-GB"/>
              </w:rPr>
              <w:t>100</w:t>
            </w:r>
          </w:p>
        </w:tc>
        <w:tc>
          <w:tcPr>
            <w:tcW w:w="1381" w:type="pct"/>
          </w:tcPr>
          <w:p w14:paraId="4FEB8153" w14:textId="0CD12F51" w:rsidR="00F64ECA" w:rsidRPr="009C397F" w:rsidRDefault="00F64ECA" w:rsidP="00FA1168">
            <w:pPr>
              <w:rPr>
                <w:sz w:val="20"/>
                <w:szCs w:val="20"/>
                <w:lang w:val="en-GB"/>
              </w:rPr>
            </w:pPr>
            <w:r w:rsidRPr="009C397F">
              <w:rPr>
                <w:sz w:val="20"/>
                <w:szCs w:val="20"/>
                <w:lang w:val="en-GB"/>
              </w:rPr>
              <w:t>16</w:t>
            </w:r>
            <w:r w:rsidRPr="009C397F">
              <w:rPr>
                <w:sz w:val="20"/>
                <w:szCs w:val="20"/>
                <w:lang w:val="en-GB"/>
              </w:rPr>
              <w:t>,</w:t>
            </w:r>
            <w:r w:rsidRPr="009C397F">
              <w:rPr>
                <w:sz w:val="20"/>
                <w:szCs w:val="20"/>
                <w:lang w:val="en-GB"/>
              </w:rPr>
              <w:t>207</w:t>
            </w:r>
          </w:p>
        </w:tc>
      </w:tr>
      <w:tr w:rsidR="00F64ECA" w:rsidRPr="009C397F" w14:paraId="6359044F" w14:textId="77777777" w:rsidTr="00F64ECA">
        <w:tc>
          <w:tcPr>
            <w:tcW w:w="2142" w:type="pct"/>
          </w:tcPr>
          <w:p w14:paraId="0FF93FFC" w14:textId="77777777" w:rsidR="00F64ECA" w:rsidRPr="009C397F" w:rsidRDefault="00F64ECA" w:rsidP="00FA1168">
            <w:pPr>
              <w:rPr>
                <w:sz w:val="20"/>
                <w:szCs w:val="20"/>
                <w:lang w:val="en-GB"/>
              </w:rPr>
            </w:pPr>
            <w:r w:rsidRPr="009C397F">
              <w:rPr>
                <w:sz w:val="20"/>
                <w:szCs w:val="20"/>
                <w:lang w:val="en-GB"/>
              </w:rPr>
              <w:t>Marianne Jensen Waern</w:t>
            </w:r>
          </w:p>
        </w:tc>
        <w:tc>
          <w:tcPr>
            <w:tcW w:w="1477" w:type="pct"/>
          </w:tcPr>
          <w:p w14:paraId="681865DC" w14:textId="77777777" w:rsidR="00F64ECA" w:rsidRPr="009C397F" w:rsidRDefault="00F64ECA" w:rsidP="00FA1168">
            <w:pPr>
              <w:rPr>
                <w:sz w:val="20"/>
                <w:szCs w:val="20"/>
                <w:lang w:val="en-GB"/>
              </w:rPr>
            </w:pPr>
            <w:r w:rsidRPr="009C397F">
              <w:rPr>
                <w:sz w:val="20"/>
                <w:szCs w:val="20"/>
                <w:lang w:val="en-GB"/>
              </w:rPr>
              <w:t>400</w:t>
            </w:r>
          </w:p>
        </w:tc>
        <w:tc>
          <w:tcPr>
            <w:tcW w:w="1381" w:type="pct"/>
          </w:tcPr>
          <w:p w14:paraId="0B08956C" w14:textId="2D834A21" w:rsidR="00F64ECA" w:rsidRPr="009C397F" w:rsidRDefault="00F64ECA" w:rsidP="00FA1168">
            <w:pPr>
              <w:rPr>
                <w:sz w:val="20"/>
                <w:szCs w:val="20"/>
                <w:lang w:val="en-GB"/>
              </w:rPr>
            </w:pPr>
            <w:r w:rsidRPr="009C397F">
              <w:rPr>
                <w:sz w:val="20"/>
                <w:szCs w:val="20"/>
                <w:lang w:val="en-GB"/>
              </w:rPr>
              <w:t>64</w:t>
            </w:r>
            <w:r w:rsidRPr="009C397F">
              <w:rPr>
                <w:sz w:val="20"/>
                <w:szCs w:val="20"/>
                <w:lang w:val="en-GB"/>
              </w:rPr>
              <w:t>,</w:t>
            </w:r>
            <w:r w:rsidRPr="009C397F">
              <w:rPr>
                <w:sz w:val="20"/>
                <w:szCs w:val="20"/>
                <w:lang w:val="en-GB"/>
              </w:rPr>
              <w:t>828</w:t>
            </w:r>
          </w:p>
        </w:tc>
      </w:tr>
      <w:tr w:rsidR="00F64ECA" w:rsidRPr="009C397F" w14:paraId="23454B3D" w14:textId="77777777" w:rsidTr="00F64ECA">
        <w:tc>
          <w:tcPr>
            <w:tcW w:w="2142" w:type="pct"/>
          </w:tcPr>
          <w:p w14:paraId="69072DC1" w14:textId="77777777" w:rsidR="00F64ECA" w:rsidRPr="009C397F" w:rsidRDefault="00F64ECA" w:rsidP="00FA1168">
            <w:pPr>
              <w:rPr>
                <w:sz w:val="20"/>
                <w:szCs w:val="20"/>
                <w:lang w:val="en-GB"/>
              </w:rPr>
            </w:pPr>
            <w:r w:rsidRPr="009C397F">
              <w:rPr>
                <w:sz w:val="20"/>
                <w:szCs w:val="20"/>
                <w:lang w:val="en-GB"/>
              </w:rPr>
              <w:t>Bo Nilsson</w:t>
            </w:r>
          </w:p>
        </w:tc>
        <w:tc>
          <w:tcPr>
            <w:tcW w:w="1477" w:type="pct"/>
          </w:tcPr>
          <w:p w14:paraId="537323E6" w14:textId="77777777" w:rsidR="00F64ECA" w:rsidRPr="009C397F" w:rsidRDefault="00F64ECA" w:rsidP="00FA1168">
            <w:pPr>
              <w:rPr>
                <w:sz w:val="20"/>
                <w:szCs w:val="20"/>
                <w:lang w:val="en-GB"/>
              </w:rPr>
            </w:pPr>
            <w:r w:rsidRPr="009C397F">
              <w:rPr>
                <w:sz w:val="20"/>
                <w:szCs w:val="20"/>
                <w:lang w:val="en-GB"/>
              </w:rPr>
              <w:t>400</w:t>
            </w:r>
          </w:p>
        </w:tc>
        <w:tc>
          <w:tcPr>
            <w:tcW w:w="1381" w:type="pct"/>
          </w:tcPr>
          <w:p w14:paraId="0334FFC8" w14:textId="1A98E87C" w:rsidR="00F64ECA" w:rsidRPr="009C397F" w:rsidRDefault="00F64ECA" w:rsidP="00FA1168">
            <w:pPr>
              <w:rPr>
                <w:sz w:val="20"/>
                <w:szCs w:val="20"/>
                <w:lang w:val="en-GB"/>
              </w:rPr>
            </w:pPr>
            <w:r w:rsidRPr="009C397F">
              <w:rPr>
                <w:sz w:val="20"/>
                <w:szCs w:val="20"/>
                <w:lang w:val="en-GB"/>
              </w:rPr>
              <w:t>64</w:t>
            </w:r>
            <w:r w:rsidRPr="009C397F">
              <w:rPr>
                <w:sz w:val="20"/>
                <w:szCs w:val="20"/>
                <w:lang w:val="en-GB"/>
              </w:rPr>
              <w:t>,</w:t>
            </w:r>
            <w:r w:rsidRPr="009C397F">
              <w:rPr>
                <w:sz w:val="20"/>
                <w:szCs w:val="20"/>
                <w:lang w:val="en-GB"/>
              </w:rPr>
              <w:t>828</w:t>
            </w:r>
          </w:p>
        </w:tc>
      </w:tr>
      <w:tr w:rsidR="00F64ECA" w:rsidRPr="009C397F" w14:paraId="59C5D4B4" w14:textId="77777777" w:rsidTr="00F64ECA">
        <w:tc>
          <w:tcPr>
            <w:tcW w:w="2142" w:type="pct"/>
          </w:tcPr>
          <w:p w14:paraId="346423C0" w14:textId="77777777" w:rsidR="00F64ECA" w:rsidRPr="009C397F" w:rsidRDefault="00F64ECA" w:rsidP="00FA1168">
            <w:pPr>
              <w:rPr>
                <w:sz w:val="20"/>
                <w:szCs w:val="20"/>
                <w:lang w:val="en-GB"/>
              </w:rPr>
            </w:pPr>
            <w:r w:rsidRPr="009C397F">
              <w:rPr>
                <w:sz w:val="20"/>
                <w:szCs w:val="20"/>
                <w:lang w:val="en-GB"/>
              </w:rPr>
              <w:t xml:space="preserve">Carl </w:t>
            </w:r>
            <w:proofErr w:type="spellStart"/>
            <w:r w:rsidRPr="009C397F">
              <w:rPr>
                <w:sz w:val="20"/>
                <w:szCs w:val="20"/>
                <w:lang w:val="en-GB"/>
              </w:rPr>
              <w:t>Bjartmar</w:t>
            </w:r>
            <w:proofErr w:type="spellEnd"/>
          </w:p>
        </w:tc>
        <w:tc>
          <w:tcPr>
            <w:tcW w:w="1477" w:type="pct"/>
          </w:tcPr>
          <w:p w14:paraId="00BC5D43" w14:textId="77777777" w:rsidR="00F64ECA" w:rsidRPr="009C397F" w:rsidRDefault="00F64ECA" w:rsidP="00FA1168">
            <w:pPr>
              <w:rPr>
                <w:sz w:val="20"/>
                <w:szCs w:val="20"/>
                <w:lang w:val="en-GB"/>
              </w:rPr>
            </w:pPr>
            <w:r w:rsidRPr="009C397F">
              <w:rPr>
                <w:sz w:val="20"/>
                <w:szCs w:val="20"/>
                <w:lang w:val="en-GB"/>
              </w:rPr>
              <w:t>50</w:t>
            </w:r>
          </w:p>
        </w:tc>
        <w:tc>
          <w:tcPr>
            <w:tcW w:w="1381" w:type="pct"/>
          </w:tcPr>
          <w:p w14:paraId="55528504" w14:textId="79222AE3" w:rsidR="00F64ECA" w:rsidRPr="009C397F" w:rsidRDefault="00F64ECA" w:rsidP="00FA1168">
            <w:pPr>
              <w:rPr>
                <w:sz w:val="20"/>
                <w:szCs w:val="20"/>
                <w:lang w:val="en-GB"/>
              </w:rPr>
            </w:pPr>
            <w:r w:rsidRPr="009C397F">
              <w:rPr>
                <w:sz w:val="20"/>
                <w:szCs w:val="20"/>
                <w:lang w:val="en-GB"/>
              </w:rPr>
              <w:t>8</w:t>
            </w:r>
            <w:r w:rsidRPr="009C397F">
              <w:rPr>
                <w:sz w:val="20"/>
                <w:szCs w:val="20"/>
                <w:lang w:val="en-GB"/>
              </w:rPr>
              <w:t>,</w:t>
            </w:r>
            <w:r w:rsidRPr="009C397F">
              <w:rPr>
                <w:sz w:val="20"/>
                <w:szCs w:val="20"/>
                <w:lang w:val="en-GB"/>
              </w:rPr>
              <w:t>104</w:t>
            </w:r>
          </w:p>
        </w:tc>
      </w:tr>
      <w:tr w:rsidR="00F64ECA" w:rsidRPr="009C397F" w14:paraId="57D7E9C3" w14:textId="77777777" w:rsidTr="00F64ECA">
        <w:tc>
          <w:tcPr>
            <w:tcW w:w="2142" w:type="pct"/>
          </w:tcPr>
          <w:p w14:paraId="157DD210" w14:textId="4EEE6C1A" w:rsidR="00F64ECA" w:rsidRPr="009C397F" w:rsidRDefault="00F64ECA" w:rsidP="00FA1168">
            <w:pPr>
              <w:spacing w:before="240"/>
              <w:rPr>
                <w:sz w:val="20"/>
                <w:szCs w:val="20"/>
                <w:lang w:val="en-GB"/>
              </w:rPr>
            </w:pPr>
            <w:r w:rsidRPr="009C397F">
              <w:rPr>
                <w:sz w:val="20"/>
                <w:szCs w:val="20"/>
                <w:lang w:val="en-GB"/>
              </w:rPr>
              <w:t>Total</w:t>
            </w:r>
            <w:r w:rsidRPr="009C397F">
              <w:rPr>
                <w:sz w:val="20"/>
                <w:szCs w:val="20"/>
                <w:lang w:val="en-GB"/>
              </w:rPr>
              <w:t>:</w:t>
            </w:r>
          </w:p>
        </w:tc>
        <w:tc>
          <w:tcPr>
            <w:tcW w:w="1477" w:type="pct"/>
          </w:tcPr>
          <w:p w14:paraId="16F06D08" w14:textId="16DA474F" w:rsidR="00F64ECA" w:rsidRPr="009C397F" w:rsidRDefault="00F64ECA" w:rsidP="00FA1168">
            <w:pPr>
              <w:spacing w:before="240"/>
              <w:rPr>
                <w:sz w:val="20"/>
                <w:szCs w:val="20"/>
                <w:highlight w:val="yellow"/>
                <w:lang w:val="en-GB"/>
              </w:rPr>
            </w:pPr>
            <w:r w:rsidRPr="009C397F">
              <w:rPr>
                <w:sz w:val="20"/>
                <w:szCs w:val="20"/>
                <w:lang w:val="en-GB"/>
              </w:rPr>
              <w:t>1</w:t>
            </w:r>
            <w:r w:rsidRPr="009C397F">
              <w:rPr>
                <w:sz w:val="20"/>
                <w:szCs w:val="20"/>
                <w:lang w:val="en-GB"/>
              </w:rPr>
              <w:t>,</w:t>
            </w:r>
            <w:r w:rsidRPr="009C397F">
              <w:rPr>
                <w:sz w:val="20"/>
                <w:szCs w:val="20"/>
                <w:lang w:val="en-GB"/>
              </w:rPr>
              <w:t>250</w:t>
            </w:r>
          </w:p>
        </w:tc>
        <w:tc>
          <w:tcPr>
            <w:tcW w:w="1381" w:type="pct"/>
          </w:tcPr>
          <w:p w14:paraId="20938EBF" w14:textId="22C7F6BD" w:rsidR="00F64ECA" w:rsidRPr="009C397F" w:rsidRDefault="00F64ECA" w:rsidP="00FA1168">
            <w:pPr>
              <w:spacing w:before="240"/>
              <w:rPr>
                <w:sz w:val="20"/>
                <w:szCs w:val="20"/>
                <w:lang w:val="en-GB"/>
              </w:rPr>
            </w:pPr>
            <w:r w:rsidRPr="009C397F">
              <w:rPr>
                <w:sz w:val="20"/>
                <w:szCs w:val="20"/>
                <w:lang w:val="en-GB"/>
              </w:rPr>
              <w:t>202</w:t>
            </w:r>
            <w:r w:rsidRPr="009C397F">
              <w:rPr>
                <w:sz w:val="20"/>
                <w:szCs w:val="20"/>
                <w:lang w:val="en-GB"/>
              </w:rPr>
              <w:t>,</w:t>
            </w:r>
            <w:r w:rsidRPr="009C397F">
              <w:rPr>
                <w:sz w:val="20"/>
                <w:szCs w:val="20"/>
                <w:lang w:val="en-GB"/>
              </w:rPr>
              <w:t>588</w:t>
            </w:r>
          </w:p>
        </w:tc>
      </w:tr>
    </w:tbl>
    <w:bookmarkEnd w:id="2"/>
    <w:p w14:paraId="019538C1" w14:textId="5921EA4B" w:rsidR="00F64ECA" w:rsidRPr="009C397F" w:rsidRDefault="00F64ECA" w:rsidP="00F64ECA">
      <w:pPr>
        <w:rPr>
          <w:sz w:val="20"/>
          <w:lang w:val="en-GB"/>
        </w:rPr>
      </w:pPr>
      <w:r w:rsidRPr="009C397F">
        <w:rPr>
          <w:sz w:val="20"/>
          <w:lang w:val="en-GB"/>
        </w:rPr>
        <w:t xml:space="preserve">The reason for deviating from the shareholders' preferential rights is that the issue of the warrants to the subscribers is intended to constitute an incentive that is deemed to increase the commitment of persons entitled to subscribe, which the board considers essential for the future business of the Company, </w:t>
      </w:r>
      <w:proofErr w:type="gramStart"/>
      <w:r w:rsidRPr="009C397F">
        <w:rPr>
          <w:sz w:val="20"/>
          <w:lang w:val="en-GB"/>
        </w:rPr>
        <w:t>taken into account</w:t>
      </w:r>
      <w:proofErr w:type="gramEnd"/>
      <w:r w:rsidRPr="009C397F">
        <w:rPr>
          <w:sz w:val="20"/>
          <w:lang w:val="en-GB"/>
        </w:rPr>
        <w:t xml:space="preserve"> their importance for the Company.</w:t>
      </w:r>
    </w:p>
    <w:p w14:paraId="21B71181" w14:textId="77777777" w:rsidR="002D0BC7" w:rsidRPr="009C397F" w:rsidRDefault="002D0BC7" w:rsidP="002D0BC7">
      <w:pPr>
        <w:rPr>
          <w:sz w:val="20"/>
          <w:lang w:val="en-GB"/>
        </w:rPr>
      </w:pPr>
      <w:r w:rsidRPr="009C397F">
        <w:rPr>
          <w:sz w:val="20"/>
          <w:lang w:val="en-GB"/>
        </w:rPr>
        <w:t xml:space="preserve">For each warrant shall be paid a premium of SEK 162.07 no later than January 21, 2022. The premium corresponds to the presumed market value of the warrants established in accordance with the Black &amp; Scholes warrant pricing model. </w:t>
      </w:r>
    </w:p>
    <w:p w14:paraId="0727362B" w14:textId="21EE35FB" w:rsidR="002D0BC7" w:rsidRPr="009C397F" w:rsidRDefault="002D0BC7" w:rsidP="002D0BC7">
      <w:pPr>
        <w:rPr>
          <w:sz w:val="20"/>
          <w:lang w:val="en-GB"/>
        </w:rPr>
      </w:pPr>
      <w:r w:rsidRPr="009C397F">
        <w:rPr>
          <w:sz w:val="20"/>
          <w:lang w:val="en-GB"/>
        </w:rPr>
        <w:t>The participants may exercise allotted warrants during the period from 15 June 2023 up to and including 15 December 2023. Each warrant entitles its holder to subscribe for one (1) B-share in the Company at a subscription price of SEK 1,920.</w:t>
      </w:r>
    </w:p>
    <w:p w14:paraId="052619C3" w14:textId="2679BA7E" w:rsidR="002D0BC7" w:rsidRPr="009C397F" w:rsidRDefault="002D0BC7" w:rsidP="00F64ECA">
      <w:pPr>
        <w:rPr>
          <w:sz w:val="20"/>
          <w:lang w:val="en-GB"/>
        </w:rPr>
      </w:pPr>
      <w:r w:rsidRPr="009C397F">
        <w:rPr>
          <w:sz w:val="20"/>
          <w:lang w:val="en-GB"/>
        </w:rPr>
        <w:t>If all warrants are used for subscription, the company’s share capital will increase with SEK 5,125 which will give a dilution of shares by approximately 0.8 percent of both the shares and approximately 0.08 percent of the votes of the Company. The dilution effect regarding the shares and votes of the Company due to new B-shares subscribed for upon exercise of the warrants has been calculated by dividing the total number of B-shares and votes that the warrants entitle to subscribe for with the total number of shares and votes after the warrants have been used for subscription of new B-shares.</w:t>
      </w:r>
    </w:p>
    <w:p w14:paraId="575F5CA8" w14:textId="007284DB" w:rsidR="00513300" w:rsidRPr="009C397F" w:rsidRDefault="00513300" w:rsidP="00513300">
      <w:pPr>
        <w:rPr>
          <w:b/>
          <w:sz w:val="20"/>
          <w:lang w:val="en-GB"/>
        </w:rPr>
      </w:pPr>
    </w:p>
    <w:p w14:paraId="445F87A5" w14:textId="1FE3A6BA" w:rsidR="00513300" w:rsidRPr="009C397F" w:rsidRDefault="00513300" w:rsidP="00513300">
      <w:pPr>
        <w:rPr>
          <w:b/>
          <w:sz w:val="20"/>
          <w:lang w:val="en-GB"/>
        </w:rPr>
      </w:pPr>
      <w:r w:rsidRPr="009C397F">
        <w:rPr>
          <w:b/>
          <w:sz w:val="20"/>
          <w:lang w:val="en-GB"/>
        </w:rPr>
        <w:lastRenderedPageBreak/>
        <w:t>Resolution regarding authorization for the board of directors to issue new warrants</w:t>
      </w:r>
    </w:p>
    <w:p w14:paraId="52F80A56" w14:textId="04C23C24" w:rsidR="00513300" w:rsidRPr="009C397F" w:rsidRDefault="002D0BC7" w:rsidP="00AD0D19">
      <w:pPr>
        <w:rPr>
          <w:sz w:val="20"/>
          <w:lang w:val="en-GB"/>
        </w:rPr>
      </w:pPr>
      <w:r w:rsidRPr="009C397F">
        <w:rPr>
          <w:sz w:val="20"/>
          <w:lang w:val="en-GB"/>
        </w:rPr>
        <w:t>The extraordinary general meeting resolved to authorize the board of directors, for the time until the next annual general meeting,</w:t>
      </w:r>
      <w:r w:rsidRPr="009C397F">
        <w:rPr>
          <w:lang w:val="en-GB"/>
        </w:rPr>
        <w:t xml:space="preserve"> </w:t>
      </w:r>
      <w:r w:rsidRPr="009C397F">
        <w:rPr>
          <w:sz w:val="20"/>
          <w:lang w:val="en-GB"/>
        </w:rPr>
        <w:t>to resolve, whether on one or several occasions, to issue not more than 1,600 warrants.</w:t>
      </w:r>
      <w:r w:rsidRPr="009C397F">
        <w:rPr>
          <w:lang w:val="en-GB"/>
        </w:rPr>
        <w:t xml:space="preserve"> </w:t>
      </w:r>
      <w:r w:rsidRPr="009C397F">
        <w:rPr>
          <w:sz w:val="20"/>
          <w:lang w:val="en-GB"/>
        </w:rPr>
        <w:t>The board of directors shall be authorized to adopt decisions on an issue of warrants with deviation from the shareholders’ preferential rights and/or an issue in kind or an issue by way of set-off or otherwise on such terms and conditions as referred to in Chapter 2, Section 5, second paragraph, points 1-3 and 5, of the Swedish Companies Act.</w:t>
      </w:r>
    </w:p>
    <w:p w14:paraId="2A89D20C" w14:textId="2C13DF3E" w:rsidR="002D0BC7" w:rsidRPr="009C397F" w:rsidRDefault="002D0BC7" w:rsidP="00AD0D19">
      <w:pPr>
        <w:rPr>
          <w:sz w:val="20"/>
          <w:lang w:val="en-GB"/>
        </w:rPr>
      </w:pPr>
      <w:r w:rsidRPr="009C397F">
        <w:rPr>
          <w:sz w:val="20"/>
          <w:lang w:val="en-GB"/>
        </w:rPr>
        <w:t>An issue in accordance with this authorization shall be on market conditions. The board of directors shall be authorized to decide on the terms and conditions regarding issues under this authorization and what persons shall be entitled to subscribe for the warrants.</w:t>
      </w:r>
      <w:r w:rsidRPr="009C397F">
        <w:rPr>
          <w:lang w:val="en-GB"/>
        </w:rPr>
        <w:t xml:space="preserve"> </w:t>
      </w:r>
      <w:r w:rsidRPr="009C397F">
        <w:rPr>
          <w:sz w:val="20"/>
          <w:lang w:val="en-GB"/>
        </w:rPr>
        <w:t>The reason that the board of directors shall be authorized to resolve on an issue with deviation from the shareholders’ pre-emption rights and to resolve on an issue in kind or an issue by way of set-off or otherwise on such terms and conditions as referred to above, is that the company shall be able to</w:t>
      </w:r>
      <w:r w:rsidRPr="009C397F">
        <w:rPr>
          <w:lang w:val="en-GB"/>
        </w:rPr>
        <w:t xml:space="preserve"> </w:t>
      </w:r>
      <w:r w:rsidRPr="009C397F">
        <w:rPr>
          <w:sz w:val="20"/>
          <w:lang w:val="en-GB"/>
        </w:rPr>
        <w:t>issue warrants that are intended to constitute an incentive for new employees of the Company.</w:t>
      </w:r>
    </w:p>
    <w:p w14:paraId="15358886" w14:textId="77777777" w:rsidR="002D0BC7" w:rsidRPr="009C397F" w:rsidRDefault="002D0BC7" w:rsidP="002D0BC7">
      <w:pPr>
        <w:rPr>
          <w:sz w:val="20"/>
          <w:lang w:val="en-GB"/>
        </w:rPr>
      </w:pPr>
    </w:p>
    <w:p w14:paraId="1BFAF43F" w14:textId="50CAF568" w:rsidR="002D0BC7" w:rsidRPr="009C397F" w:rsidRDefault="002D0BC7" w:rsidP="002D0BC7">
      <w:pPr>
        <w:rPr>
          <w:sz w:val="20"/>
          <w:lang w:val="en-GB"/>
        </w:rPr>
      </w:pPr>
      <w:r w:rsidRPr="009C397F">
        <w:rPr>
          <w:sz w:val="20"/>
          <w:lang w:val="en-GB"/>
        </w:rPr>
        <w:t xml:space="preserve">All resolutions at the </w:t>
      </w:r>
      <w:r w:rsidRPr="009C397F">
        <w:rPr>
          <w:sz w:val="20"/>
          <w:lang w:val="en-GB"/>
        </w:rPr>
        <w:t xml:space="preserve">extraordinary </w:t>
      </w:r>
      <w:r w:rsidRPr="009C397F">
        <w:rPr>
          <w:sz w:val="20"/>
          <w:lang w:val="en-GB"/>
        </w:rPr>
        <w:t>general meeting were adopted unanimously.</w:t>
      </w:r>
    </w:p>
    <w:p w14:paraId="0F7B662B" w14:textId="77777777" w:rsidR="00383DAF" w:rsidRPr="009C397F" w:rsidRDefault="00383DAF" w:rsidP="00C40623">
      <w:pPr>
        <w:autoSpaceDE w:val="0"/>
        <w:autoSpaceDN w:val="0"/>
        <w:adjustRightInd w:val="0"/>
        <w:jc w:val="both"/>
        <w:rPr>
          <w:rFonts w:cs="Arial"/>
          <w:sz w:val="20"/>
          <w:szCs w:val="20"/>
          <w:lang w:val="en-GB"/>
        </w:rPr>
      </w:pPr>
    </w:p>
    <w:p w14:paraId="2749328B" w14:textId="2BF06037" w:rsidR="00A85656" w:rsidRPr="009C397F" w:rsidRDefault="00A85656" w:rsidP="00A85656">
      <w:pPr>
        <w:jc w:val="center"/>
        <w:rPr>
          <w:sz w:val="20"/>
          <w:lang w:val="en-GB"/>
        </w:rPr>
      </w:pPr>
      <w:r w:rsidRPr="009C397F">
        <w:rPr>
          <w:sz w:val="20"/>
          <w:lang w:val="en-GB"/>
        </w:rPr>
        <w:t>————————————</w:t>
      </w:r>
    </w:p>
    <w:p w14:paraId="3F619425" w14:textId="47DC6BA1" w:rsidR="00A85656" w:rsidRPr="009C397F" w:rsidRDefault="00A85656" w:rsidP="00A85656">
      <w:pPr>
        <w:jc w:val="center"/>
        <w:rPr>
          <w:b/>
          <w:sz w:val="20"/>
          <w:lang w:val="en-GB"/>
        </w:rPr>
      </w:pPr>
      <w:proofErr w:type="spellStart"/>
      <w:r w:rsidRPr="009C397F">
        <w:rPr>
          <w:b/>
          <w:sz w:val="20"/>
          <w:lang w:val="en-GB"/>
        </w:rPr>
        <w:t>iCoat</w:t>
      </w:r>
      <w:proofErr w:type="spellEnd"/>
      <w:r w:rsidRPr="009C397F">
        <w:rPr>
          <w:b/>
          <w:sz w:val="20"/>
          <w:lang w:val="en-GB"/>
        </w:rPr>
        <w:t xml:space="preserve"> Medical</w:t>
      </w:r>
      <w:r w:rsidRPr="009C397F">
        <w:rPr>
          <w:b/>
          <w:sz w:val="20"/>
          <w:lang w:val="en-GB"/>
        </w:rPr>
        <w:t xml:space="preserve"> AB (publ)</w:t>
      </w:r>
    </w:p>
    <w:p w14:paraId="1D7D3259" w14:textId="77777777" w:rsidR="00A85656" w:rsidRPr="009C397F" w:rsidRDefault="00A85656" w:rsidP="00A85656">
      <w:pPr>
        <w:jc w:val="center"/>
        <w:rPr>
          <w:i/>
          <w:sz w:val="20"/>
          <w:lang w:val="en-GB"/>
        </w:rPr>
      </w:pPr>
      <w:r w:rsidRPr="009C397F">
        <w:rPr>
          <w:i/>
          <w:sz w:val="20"/>
          <w:lang w:val="en-GB"/>
        </w:rPr>
        <w:t>The board of directors</w:t>
      </w:r>
    </w:p>
    <w:p w14:paraId="7398DBD2" w14:textId="77777777" w:rsidR="00A85656" w:rsidRPr="009C397F" w:rsidRDefault="00A85656" w:rsidP="00C33284">
      <w:pPr>
        <w:pStyle w:val="Numrering1"/>
        <w:numPr>
          <w:ilvl w:val="0"/>
          <w:numId w:val="0"/>
        </w:numPr>
        <w:tabs>
          <w:tab w:val="left" w:pos="567"/>
        </w:tabs>
        <w:rPr>
          <w:rFonts w:cstheme="minorHAnsi"/>
          <w:b/>
          <w:sz w:val="20"/>
          <w:szCs w:val="20"/>
          <w:lang w:val="en-GB"/>
        </w:rPr>
      </w:pPr>
    </w:p>
    <w:p w14:paraId="5946F0C3" w14:textId="4A7E6BBC" w:rsidR="00C33284" w:rsidRPr="009C397F" w:rsidRDefault="00C33284" w:rsidP="00A85656">
      <w:pPr>
        <w:pStyle w:val="Numrering1"/>
        <w:numPr>
          <w:ilvl w:val="0"/>
          <w:numId w:val="0"/>
        </w:numPr>
        <w:tabs>
          <w:tab w:val="left" w:pos="567"/>
        </w:tabs>
        <w:rPr>
          <w:rFonts w:cstheme="minorHAnsi"/>
          <w:b/>
          <w:sz w:val="20"/>
          <w:szCs w:val="20"/>
          <w:lang w:val="en-GB"/>
        </w:rPr>
      </w:pPr>
    </w:p>
    <w:p w14:paraId="6EF7D7F2" w14:textId="18D7CD2F" w:rsidR="00A85656" w:rsidRPr="009C397F" w:rsidRDefault="00A85656" w:rsidP="00A85656">
      <w:pPr>
        <w:rPr>
          <w:b/>
          <w:sz w:val="20"/>
          <w:lang w:val="en-GB"/>
        </w:rPr>
      </w:pPr>
      <w:r w:rsidRPr="009C397F">
        <w:rPr>
          <w:b/>
          <w:sz w:val="20"/>
          <w:lang w:val="en-GB"/>
        </w:rPr>
        <w:t xml:space="preserve">For </w:t>
      </w:r>
      <w:r w:rsidRPr="009C397F">
        <w:rPr>
          <w:b/>
          <w:sz w:val="20"/>
          <w:lang w:val="en-GB"/>
        </w:rPr>
        <w:t xml:space="preserve">more </w:t>
      </w:r>
      <w:r w:rsidRPr="009C397F">
        <w:rPr>
          <w:b/>
          <w:sz w:val="20"/>
          <w:lang w:val="en-GB"/>
        </w:rPr>
        <w:t>information, please contact:</w:t>
      </w:r>
    </w:p>
    <w:p w14:paraId="0590D720" w14:textId="77777777" w:rsidR="00A85656" w:rsidRPr="009C397F" w:rsidRDefault="00A85656" w:rsidP="00A85656">
      <w:pPr>
        <w:jc w:val="both"/>
        <w:rPr>
          <w:rFonts w:cstheme="minorHAnsi"/>
          <w:sz w:val="20"/>
          <w:szCs w:val="20"/>
          <w:lang w:val="en-GB"/>
        </w:rPr>
      </w:pPr>
      <w:r w:rsidRPr="009C397F">
        <w:rPr>
          <w:rFonts w:cstheme="minorHAnsi"/>
          <w:sz w:val="20"/>
          <w:szCs w:val="20"/>
          <w:lang w:val="en-GB"/>
        </w:rPr>
        <w:t xml:space="preserve">Peder Waern, CEO, </w:t>
      </w:r>
      <w:proofErr w:type="spellStart"/>
      <w:r w:rsidRPr="009C397F">
        <w:rPr>
          <w:rFonts w:cstheme="minorHAnsi"/>
          <w:sz w:val="20"/>
          <w:szCs w:val="20"/>
          <w:lang w:val="en-GB"/>
        </w:rPr>
        <w:t>iCoat</w:t>
      </w:r>
      <w:proofErr w:type="spellEnd"/>
      <w:r w:rsidRPr="009C397F">
        <w:rPr>
          <w:rFonts w:cstheme="minorHAnsi"/>
          <w:sz w:val="20"/>
          <w:szCs w:val="20"/>
          <w:lang w:val="en-GB"/>
        </w:rPr>
        <w:t xml:space="preserve"> Medical AB</w:t>
      </w:r>
    </w:p>
    <w:p w14:paraId="09338778" w14:textId="3D1BE740" w:rsidR="00483E78" w:rsidRPr="009C397F" w:rsidRDefault="00A85656" w:rsidP="00A85656">
      <w:pPr>
        <w:jc w:val="both"/>
        <w:rPr>
          <w:rFonts w:cstheme="minorHAnsi"/>
          <w:sz w:val="20"/>
          <w:szCs w:val="20"/>
          <w:lang w:val="en-GB"/>
        </w:rPr>
      </w:pPr>
      <w:r w:rsidRPr="009C397F">
        <w:rPr>
          <w:rFonts w:cstheme="minorHAnsi"/>
          <w:sz w:val="20"/>
          <w:szCs w:val="20"/>
          <w:lang w:val="en-GB"/>
        </w:rPr>
        <w:t>E-mail: peder.waern@icoatmedical.com</w:t>
      </w:r>
    </w:p>
    <w:sectPr w:rsidR="00483E78" w:rsidRPr="009C397F" w:rsidSect="006D62D9">
      <w:footerReference w:type="default" r:id="rId11"/>
      <w:headerReference w:type="first" r:id="rId12"/>
      <w:type w:val="continuous"/>
      <w:pgSz w:w="11906" w:h="16838" w:code="9"/>
      <w:pgMar w:top="1304" w:right="1871" w:bottom="1531" w:left="1418" w:header="488"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86025" w14:textId="77777777" w:rsidR="00660377" w:rsidRDefault="00660377">
      <w:r>
        <w:separator/>
      </w:r>
    </w:p>
  </w:endnote>
  <w:endnote w:type="continuationSeparator" w:id="0">
    <w:p w14:paraId="41428ED3" w14:textId="77777777" w:rsidR="00660377" w:rsidRDefault="00660377">
      <w:r>
        <w:continuationSeparator/>
      </w:r>
    </w:p>
  </w:endnote>
  <w:endnote w:type="continuationNotice" w:id="1">
    <w:p w14:paraId="6690850C" w14:textId="77777777" w:rsidR="00660377" w:rsidRDefault="006603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81F570" w14:textId="77777777" w:rsidR="00BC4B91" w:rsidRDefault="00D2266C">
    <w:pPr>
      <w:pStyle w:val="Sidfot"/>
      <w:tabs>
        <w:tab w:val="clear" w:pos="9072"/>
        <w:tab w:val="right" w:pos="8609"/>
      </w:tabs>
      <w:rPr>
        <w:szCs w:val="10"/>
      </w:rPr>
    </w:pPr>
    <w:r>
      <w:rPr>
        <w:caps/>
        <w:snapToGrid w:val="0"/>
        <w:szCs w:val="10"/>
      </w:rPr>
      <w:tab/>
    </w:r>
    <w:r>
      <w:rPr>
        <w:caps/>
        <w:snapToGrid w:val="0"/>
        <w:szCs w:val="10"/>
      </w:rPr>
      <w:tab/>
    </w:r>
    <w:r w:rsidR="0008150D">
      <w:rPr>
        <w:rStyle w:val="Sidnummer"/>
      </w:rPr>
      <w:fldChar w:fldCharType="begin"/>
    </w:r>
    <w:r>
      <w:rPr>
        <w:rStyle w:val="Sidnummer"/>
      </w:rPr>
      <w:instrText xml:space="preserve"> PAGE </w:instrText>
    </w:r>
    <w:r w:rsidR="0008150D">
      <w:rPr>
        <w:rStyle w:val="Sidnummer"/>
      </w:rPr>
      <w:fldChar w:fldCharType="separate"/>
    </w:r>
    <w:r w:rsidR="00C602C7">
      <w:rPr>
        <w:rStyle w:val="Sidnummer"/>
        <w:noProof/>
      </w:rPr>
      <w:t>1</w:t>
    </w:r>
    <w:r w:rsidR="0008150D">
      <w:rPr>
        <w:rStyle w:val="Sidnumm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98DCC8" w14:textId="77777777" w:rsidR="00660377" w:rsidRDefault="00660377">
      <w:r>
        <w:separator/>
      </w:r>
    </w:p>
  </w:footnote>
  <w:footnote w:type="continuationSeparator" w:id="0">
    <w:p w14:paraId="45959C72" w14:textId="77777777" w:rsidR="00660377" w:rsidRDefault="00660377">
      <w:r>
        <w:continuationSeparator/>
      </w:r>
    </w:p>
  </w:footnote>
  <w:footnote w:type="continuationNotice" w:id="1">
    <w:p w14:paraId="6233515A" w14:textId="77777777" w:rsidR="00660377" w:rsidRDefault="006603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B13F5" w14:textId="77777777" w:rsidR="00581E4C" w:rsidRDefault="00961896">
    <w:pPr>
      <w:pStyle w:val="Sidhuvud"/>
    </w:pPr>
    <w:r>
      <w:tab/>
    </w:r>
    <w:r>
      <w:tab/>
      <w:t>Utkast 2019-03-22</w:t>
    </w:r>
  </w:p>
  <w:p w14:paraId="602953A7" w14:textId="77777777" w:rsidR="00D003E0" w:rsidRDefault="00D003E0">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C9E1BF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5400EF5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4826300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386E4A7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153E43C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A8ED60"/>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D2A198"/>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B4F3A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E44ED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E474B27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43D5548"/>
    <w:multiLevelType w:val="hybridMultilevel"/>
    <w:tmpl w:val="0818BC88"/>
    <w:lvl w:ilvl="0" w:tplc="93A4A590">
      <w:start w:val="1"/>
      <w:numFmt w:val="bullet"/>
      <w:pStyle w:val="PunktlistaNormal"/>
      <w:lvlText w:val=""/>
      <w:lvlJc w:val="left"/>
      <w:pPr>
        <w:tabs>
          <w:tab w:val="num" w:pos="357"/>
        </w:tabs>
        <w:ind w:left="357"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1953FA"/>
    <w:multiLevelType w:val="hybridMultilevel"/>
    <w:tmpl w:val="7ED4035A"/>
    <w:lvl w:ilvl="0" w:tplc="DC5C34F0">
      <w:start w:val="1"/>
      <w:numFmt w:val="bullet"/>
      <w:pStyle w:val="PunktlistaNormaltindrag"/>
      <w:lvlText w:val=""/>
      <w:lvlJc w:val="left"/>
      <w:pPr>
        <w:tabs>
          <w:tab w:val="num" w:pos="1208"/>
        </w:tabs>
        <w:ind w:left="1208" w:hanging="357"/>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94E5895"/>
    <w:multiLevelType w:val="multilevel"/>
    <w:tmpl w:val="0AAEF7D6"/>
    <w:lvl w:ilvl="0">
      <w:start w:val="1"/>
      <w:numFmt w:val="decimal"/>
      <w:pStyle w:val="Bilaga"/>
      <w:suff w:val="nothing"/>
      <w:lvlText w:val="Bilaga %1"/>
      <w:lvlJc w:val="left"/>
      <w:pPr>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DD03508"/>
    <w:multiLevelType w:val="multilevel"/>
    <w:tmpl w:val="A6E4EA36"/>
    <w:lvl w:ilvl="0">
      <w:start w:val="1"/>
      <w:numFmt w:val="decimal"/>
      <w:pStyle w:val="Numrering1"/>
      <w:lvlText w:val="%1."/>
      <w:lvlJc w:val="left"/>
      <w:pPr>
        <w:tabs>
          <w:tab w:val="num" w:pos="1418"/>
        </w:tabs>
        <w:ind w:left="1418" w:hanging="567"/>
      </w:pPr>
      <w:rPr>
        <w:rFonts w:hint="default"/>
      </w:rPr>
    </w:lvl>
    <w:lvl w:ilvl="1">
      <w:start w:val="1"/>
      <w:numFmt w:val="lowerLetter"/>
      <w:lvlText w:val="%2."/>
      <w:lvlJc w:val="left"/>
      <w:pPr>
        <w:tabs>
          <w:tab w:val="num" w:pos="851"/>
        </w:tabs>
        <w:ind w:left="1418" w:hanging="567"/>
      </w:pPr>
      <w:rPr>
        <w:rFonts w:hint="default"/>
      </w:rPr>
    </w:lvl>
    <w:lvl w:ilvl="2">
      <w:start w:val="1"/>
      <w:numFmt w:val="lowerRoman"/>
      <w:lvlText w:val="%3."/>
      <w:lvlJc w:val="right"/>
      <w:pPr>
        <w:tabs>
          <w:tab w:val="num" w:pos="851"/>
        </w:tabs>
        <w:ind w:left="1418" w:hanging="567"/>
      </w:pPr>
      <w:rPr>
        <w:rFonts w:hint="default"/>
      </w:rPr>
    </w:lvl>
    <w:lvl w:ilvl="3">
      <w:start w:val="1"/>
      <w:numFmt w:val="decimal"/>
      <w:lvlText w:val="%4."/>
      <w:lvlJc w:val="left"/>
      <w:pPr>
        <w:tabs>
          <w:tab w:val="num" w:pos="851"/>
        </w:tabs>
        <w:ind w:left="1418" w:hanging="567"/>
      </w:pPr>
      <w:rPr>
        <w:rFonts w:hint="default"/>
      </w:rPr>
    </w:lvl>
    <w:lvl w:ilvl="4">
      <w:start w:val="1"/>
      <w:numFmt w:val="lowerLetter"/>
      <w:lvlText w:val="%5."/>
      <w:lvlJc w:val="left"/>
      <w:pPr>
        <w:tabs>
          <w:tab w:val="num" w:pos="851"/>
        </w:tabs>
        <w:ind w:left="1418" w:hanging="567"/>
      </w:pPr>
      <w:rPr>
        <w:rFonts w:hint="default"/>
      </w:rPr>
    </w:lvl>
    <w:lvl w:ilvl="5">
      <w:start w:val="1"/>
      <w:numFmt w:val="lowerRoman"/>
      <w:lvlText w:val="%6."/>
      <w:lvlJc w:val="right"/>
      <w:pPr>
        <w:tabs>
          <w:tab w:val="num" w:pos="851"/>
        </w:tabs>
        <w:ind w:left="1418" w:hanging="567"/>
      </w:pPr>
      <w:rPr>
        <w:rFonts w:hint="default"/>
      </w:rPr>
    </w:lvl>
    <w:lvl w:ilvl="6">
      <w:start w:val="1"/>
      <w:numFmt w:val="decimal"/>
      <w:lvlText w:val="%7."/>
      <w:lvlJc w:val="left"/>
      <w:pPr>
        <w:tabs>
          <w:tab w:val="num" w:pos="851"/>
        </w:tabs>
        <w:ind w:left="1418" w:hanging="567"/>
      </w:pPr>
      <w:rPr>
        <w:rFonts w:hint="default"/>
      </w:rPr>
    </w:lvl>
    <w:lvl w:ilvl="7">
      <w:start w:val="1"/>
      <w:numFmt w:val="lowerLetter"/>
      <w:lvlText w:val="%8."/>
      <w:lvlJc w:val="left"/>
      <w:pPr>
        <w:tabs>
          <w:tab w:val="num" w:pos="851"/>
        </w:tabs>
        <w:ind w:left="1418" w:hanging="567"/>
      </w:pPr>
      <w:rPr>
        <w:rFonts w:hint="default"/>
      </w:rPr>
    </w:lvl>
    <w:lvl w:ilvl="8">
      <w:start w:val="1"/>
      <w:numFmt w:val="lowerRoman"/>
      <w:lvlText w:val="%9."/>
      <w:lvlJc w:val="right"/>
      <w:pPr>
        <w:tabs>
          <w:tab w:val="num" w:pos="851"/>
        </w:tabs>
        <w:ind w:left="1418" w:hanging="567"/>
      </w:pPr>
      <w:rPr>
        <w:rFonts w:hint="default"/>
      </w:rPr>
    </w:lvl>
  </w:abstractNum>
  <w:abstractNum w:abstractNumId="14" w15:restartNumberingAfterBreak="0">
    <w:nsid w:val="2F9B7C7E"/>
    <w:multiLevelType w:val="multilevel"/>
    <w:tmpl w:val="7DA6D240"/>
    <w:lvl w:ilvl="0">
      <w:start w:val="1"/>
      <w:numFmt w:val="lowerLetter"/>
      <w:lvlRestart w:val="0"/>
      <w:pStyle w:val="Numreringa"/>
      <w:lvlText w:val="%1)"/>
      <w:lvlJc w:val="left"/>
      <w:pPr>
        <w:tabs>
          <w:tab w:val="num" w:pos="1418"/>
        </w:tabs>
        <w:ind w:left="1418" w:hanging="567"/>
      </w:pPr>
      <w:rPr>
        <w:rFonts w:hint="default"/>
      </w:rPr>
    </w:lvl>
    <w:lvl w:ilvl="1">
      <w:start w:val="1"/>
      <w:numFmt w:val="lowerRoman"/>
      <w:pStyle w:val="Numreringi"/>
      <w:lvlText w:val="(%2)"/>
      <w:lvlJc w:val="left"/>
      <w:pPr>
        <w:tabs>
          <w:tab w:val="num" w:pos="1985"/>
        </w:tabs>
        <w:ind w:left="1985" w:hanging="567"/>
      </w:pPr>
      <w:rPr>
        <w:rFonts w:hint="default"/>
      </w:rPr>
    </w:lvl>
    <w:lvl w:ilvl="2">
      <w:start w:val="1"/>
      <w:numFmt w:val="decimal"/>
      <w:lvlText w:val="%1.%2.%3"/>
      <w:lvlJc w:val="left"/>
      <w:pPr>
        <w:tabs>
          <w:tab w:val="num" w:pos="-1"/>
        </w:tabs>
        <w:ind w:left="-1" w:hanging="850"/>
      </w:pPr>
      <w:rPr>
        <w:rFonts w:hint="default"/>
      </w:rPr>
    </w:lvl>
    <w:lvl w:ilvl="3">
      <w:start w:val="1"/>
      <w:numFmt w:val="decimal"/>
      <w:lvlText w:val="%1.%2.%3.%4"/>
      <w:lvlJc w:val="left"/>
      <w:pPr>
        <w:tabs>
          <w:tab w:val="num" w:pos="-1"/>
        </w:tabs>
        <w:ind w:left="-1" w:hanging="850"/>
      </w:pPr>
      <w:rPr>
        <w:rFonts w:hint="default"/>
      </w:rPr>
    </w:lvl>
    <w:lvl w:ilvl="4">
      <w:start w:val="1"/>
      <w:numFmt w:val="lowerLetter"/>
      <w:lvlText w:val="%5)"/>
      <w:lvlJc w:val="left"/>
      <w:pPr>
        <w:tabs>
          <w:tab w:val="num" w:pos="566"/>
        </w:tabs>
        <w:ind w:left="566" w:hanging="567"/>
      </w:pPr>
      <w:rPr>
        <w:rFonts w:hint="default"/>
      </w:rPr>
    </w:lvl>
    <w:lvl w:ilvl="5">
      <w:start w:val="1"/>
      <w:numFmt w:val="lowerRoman"/>
      <w:lvlRestart w:val="4"/>
      <w:lvlText w:val="(%6)"/>
      <w:lvlJc w:val="left"/>
      <w:pPr>
        <w:tabs>
          <w:tab w:val="num" w:pos="566"/>
        </w:tabs>
        <w:ind w:left="566" w:hanging="567"/>
      </w:pPr>
      <w:rPr>
        <w:rFonts w:hint="default"/>
      </w:rPr>
    </w:lvl>
    <w:lvl w:ilvl="6">
      <w:start w:val="1"/>
      <w:numFmt w:val="decimal"/>
      <w:lvlText w:val="%1.%2.%3.%4.%5.%6.%7"/>
      <w:lvlJc w:val="left"/>
      <w:pPr>
        <w:tabs>
          <w:tab w:val="num" w:pos="445"/>
        </w:tabs>
        <w:ind w:left="445" w:hanging="1296"/>
      </w:pPr>
      <w:rPr>
        <w:rFonts w:hint="default"/>
      </w:rPr>
    </w:lvl>
    <w:lvl w:ilvl="7">
      <w:start w:val="1"/>
      <w:numFmt w:val="decimal"/>
      <w:lvlText w:val="%1.%2.%3.%4.%5.%6.%7.%8"/>
      <w:lvlJc w:val="left"/>
      <w:pPr>
        <w:tabs>
          <w:tab w:val="num" w:pos="589"/>
        </w:tabs>
        <w:ind w:left="589" w:hanging="1440"/>
      </w:pPr>
      <w:rPr>
        <w:rFonts w:hint="default"/>
      </w:rPr>
    </w:lvl>
    <w:lvl w:ilvl="8">
      <w:start w:val="1"/>
      <w:numFmt w:val="decimal"/>
      <w:lvlText w:val="%1.%2.%3.%4.%5.%6.%7.%8.%9"/>
      <w:lvlJc w:val="left"/>
      <w:pPr>
        <w:tabs>
          <w:tab w:val="num" w:pos="733"/>
        </w:tabs>
        <w:ind w:left="733" w:hanging="1584"/>
      </w:pPr>
      <w:rPr>
        <w:rFonts w:hint="default"/>
      </w:rPr>
    </w:lvl>
  </w:abstractNum>
  <w:abstractNum w:abstractNumId="15" w15:restartNumberingAfterBreak="0">
    <w:nsid w:val="35454F8C"/>
    <w:multiLevelType w:val="multilevel"/>
    <w:tmpl w:val="041D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45E6F2C"/>
    <w:multiLevelType w:val="multilevel"/>
    <w:tmpl w:val="041D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62B4665F"/>
    <w:multiLevelType w:val="multilevel"/>
    <w:tmpl w:val="0D469936"/>
    <w:lvl w:ilvl="0">
      <w:start w:val="1"/>
      <w:numFmt w:val="decimal"/>
      <w:pStyle w:val="Rubrik1"/>
      <w:lvlText w:val="%1."/>
      <w:lvlJc w:val="left"/>
      <w:pPr>
        <w:tabs>
          <w:tab w:val="num" w:pos="851"/>
        </w:tabs>
        <w:ind w:left="851" w:hanging="851"/>
      </w:pPr>
      <w:rPr>
        <w:rFonts w:hint="default"/>
      </w:rPr>
    </w:lvl>
    <w:lvl w:ilvl="1">
      <w:start w:val="1"/>
      <w:numFmt w:val="decimal"/>
      <w:pStyle w:val="Rubrik2"/>
      <w:lvlText w:val="%1.%2"/>
      <w:lvlJc w:val="left"/>
      <w:pPr>
        <w:tabs>
          <w:tab w:val="num" w:pos="850"/>
        </w:tabs>
        <w:ind w:left="850" w:hanging="850"/>
      </w:pPr>
      <w:rPr>
        <w:rFonts w:hint="default"/>
      </w:rPr>
    </w:lvl>
    <w:lvl w:ilvl="2">
      <w:start w:val="1"/>
      <w:numFmt w:val="decimal"/>
      <w:pStyle w:val="Rubrik3"/>
      <w:lvlText w:val="%1.%2.%3"/>
      <w:lvlJc w:val="left"/>
      <w:pPr>
        <w:tabs>
          <w:tab w:val="num" w:pos="850"/>
        </w:tabs>
        <w:ind w:left="850" w:hanging="850"/>
      </w:pPr>
      <w:rPr>
        <w:rFonts w:hint="default"/>
        <w:b w:val="0"/>
        <w:i w:val="0"/>
      </w:rPr>
    </w:lvl>
    <w:lvl w:ilvl="3">
      <w:start w:val="1"/>
      <w:numFmt w:val="decimal"/>
      <w:pStyle w:val="Rubrik4"/>
      <w:lvlText w:val="%1.%2.%3.%4"/>
      <w:lvlJc w:val="left"/>
      <w:pPr>
        <w:tabs>
          <w:tab w:val="num" w:pos="850"/>
        </w:tabs>
        <w:ind w:left="850" w:hanging="850"/>
      </w:pPr>
      <w:rPr>
        <w:rFonts w:hint="default"/>
      </w:rPr>
    </w:lvl>
    <w:lvl w:ilvl="4">
      <w:start w:val="1"/>
      <w:numFmt w:val="lowerLetter"/>
      <w:pStyle w:val="Rubrik5"/>
      <w:lvlText w:val="%5)"/>
      <w:lvlJc w:val="left"/>
      <w:pPr>
        <w:tabs>
          <w:tab w:val="num" w:pos="1417"/>
        </w:tabs>
        <w:ind w:left="1417" w:hanging="567"/>
      </w:pPr>
      <w:rPr>
        <w:rFonts w:hint="default"/>
      </w:rPr>
    </w:lvl>
    <w:lvl w:ilvl="5">
      <w:start w:val="1"/>
      <w:numFmt w:val="lowerRoman"/>
      <w:lvlRestart w:val="4"/>
      <w:pStyle w:val="Rubrik6"/>
      <w:lvlText w:val="(%6)"/>
      <w:lvlJc w:val="left"/>
      <w:pPr>
        <w:tabs>
          <w:tab w:val="num" w:pos="1417"/>
        </w:tabs>
        <w:ind w:left="1417" w:hanging="567"/>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6E3E1A74"/>
    <w:multiLevelType w:val="multilevel"/>
    <w:tmpl w:val="041D0023"/>
    <w:styleLink w:val="Artikelsektion"/>
    <w:lvl w:ilvl="0">
      <w:start w:val="1"/>
      <w:numFmt w:val="upperRoman"/>
      <w:lvlText w:val="Artikel %1."/>
      <w:lvlJc w:val="left"/>
      <w:pPr>
        <w:tabs>
          <w:tab w:val="num" w:pos="1440"/>
        </w:tabs>
        <w:ind w:left="0" w:firstLine="0"/>
      </w:pPr>
    </w:lvl>
    <w:lvl w:ilvl="1">
      <w:start w:val="1"/>
      <w:numFmt w:val="decimalZero"/>
      <w:isLgl/>
      <w:lvlText w:val="Avs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9" w15:restartNumberingAfterBreak="0">
    <w:nsid w:val="76FB550E"/>
    <w:multiLevelType w:val="multilevel"/>
    <w:tmpl w:val="DBC00EF8"/>
    <w:lvl w:ilvl="0">
      <w:numFmt w:val="none"/>
      <w:pStyle w:val="NumreradLista1"/>
      <w:lvlText w:val=""/>
      <w:lvlJc w:val="left"/>
      <w:pPr>
        <w:tabs>
          <w:tab w:val="num" w:pos="360"/>
        </w:tabs>
      </w:p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417"/>
        </w:tabs>
        <w:ind w:left="1417" w:hanging="567"/>
      </w:pPr>
      <w:rPr>
        <w:rFonts w:hint="default"/>
      </w:rPr>
    </w:lvl>
    <w:lvl w:ilvl="5">
      <w:start w:val="1"/>
      <w:numFmt w:val="lowerRoman"/>
      <w:lvlRestart w:val="4"/>
      <w:lvlText w:val="(%6)"/>
      <w:lvlJc w:val="left"/>
      <w:pPr>
        <w:tabs>
          <w:tab w:val="num" w:pos="1417"/>
        </w:tabs>
        <w:ind w:left="1417" w:hanging="567"/>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6"/>
  </w:num>
  <w:num w:numId="2">
    <w:abstractNumId w:val="15"/>
  </w:num>
  <w:num w:numId="3">
    <w:abstractNumId w:val="18"/>
  </w:num>
  <w:num w:numId="4">
    <w:abstractNumId w:val="8"/>
  </w:num>
  <w:num w:numId="5">
    <w:abstractNumId w:val="3"/>
  </w:num>
  <w:num w:numId="6">
    <w:abstractNumId w:val="2"/>
  </w:num>
  <w:num w:numId="7">
    <w:abstractNumId w:val="1"/>
  </w:num>
  <w:num w:numId="8">
    <w:abstractNumId w:val="0"/>
  </w:num>
  <w:num w:numId="9">
    <w:abstractNumId w:val="19"/>
  </w:num>
  <w:num w:numId="10">
    <w:abstractNumId w:val="9"/>
  </w:num>
  <w:num w:numId="11">
    <w:abstractNumId w:val="7"/>
  </w:num>
  <w:num w:numId="12">
    <w:abstractNumId w:val="6"/>
  </w:num>
  <w:num w:numId="13">
    <w:abstractNumId w:val="5"/>
  </w:num>
  <w:num w:numId="14">
    <w:abstractNumId w:val="4"/>
  </w:num>
  <w:num w:numId="15">
    <w:abstractNumId w:val="17"/>
  </w:num>
  <w:num w:numId="16">
    <w:abstractNumId w:val="10"/>
  </w:num>
  <w:num w:numId="17">
    <w:abstractNumId w:val="11"/>
  </w:num>
  <w:num w:numId="18">
    <w:abstractNumId w:val="14"/>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removePersonalInformation/>
  <w:removeDateAndTime/>
  <w:embedSystemFonts/>
  <w:proofState w:spelling="clean" w:grammar="clean"/>
  <w:stylePaneFormatFilter w:val="6804" w:allStyles="0" w:customStyles="0" w:latentStyles="1" w:stylesInUse="0" w:headingStyles="0" w:numberingStyles="0" w:tableStyles="0" w:directFormattingOnRuns="0" w:directFormattingOnParagraphs="0" w:directFormattingOnNumbering="0" w:directFormattingOnTables="1" w:clearFormatting="0" w:top3HeadingStyles="1" w:visibleStyles="1"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539"/>
    <w:rsid w:val="00002638"/>
    <w:rsid w:val="00063E9D"/>
    <w:rsid w:val="00065D34"/>
    <w:rsid w:val="0008150D"/>
    <w:rsid w:val="000830DE"/>
    <w:rsid w:val="00093056"/>
    <w:rsid w:val="000D4E38"/>
    <w:rsid w:val="000E4407"/>
    <w:rsid w:val="000E76CE"/>
    <w:rsid w:val="00123111"/>
    <w:rsid w:val="00191389"/>
    <w:rsid w:val="001D5537"/>
    <w:rsid w:val="001F2E90"/>
    <w:rsid w:val="0021398E"/>
    <w:rsid w:val="00224B2F"/>
    <w:rsid w:val="002435A7"/>
    <w:rsid w:val="002714F1"/>
    <w:rsid w:val="00281E9D"/>
    <w:rsid w:val="002C427B"/>
    <w:rsid w:val="002D0BC7"/>
    <w:rsid w:val="002E6844"/>
    <w:rsid w:val="002F0F2C"/>
    <w:rsid w:val="003465A1"/>
    <w:rsid w:val="00375D3F"/>
    <w:rsid w:val="00383DAF"/>
    <w:rsid w:val="00391E3C"/>
    <w:rsid w:val="003B7984"/>
    <w:rsid w:val="003C26EA"/>
    <w:rsid w:val="003C3C1F"/>
    <w:rsid w:val="003F5DB9"/>
    <w:rsid w:val="0042604D"/>
    <w:rsid w:val="0043161A"/>
    <w:rsid w:val="004808FA"/>
    <w:rsid w:val="00483E78"/>
    <w:rsid w:val="004B0226"/>
    <w:rsid w:val="004E3879"/>
    <w:rsid w:val="00513300"/>
    <w:rsid w:val="005400DA"/>
    <w:rsid w:val="00543004"/>
    <w:rsid w:val="0055645B"/>
    <w:rsid w:val="00581E4C"/>
    <w:rsid w:val="00592179"/>
    <w:rsid w:val="00600F44"/>
    <w:rsid w:val="006441DD"/>
    <w:rsid w:val="00655EE9"/>
    <w:rsid w:val="00660377"/>
    <w:rsid w:val="00666745"/>
    <w:rsid w:val="00675CC8"/>
    <w:rsid w:val="006A1AEE"/>
    <w:rsid w:val="006A3888"/>
    <w:rsid w:val="006C6C08"/>
    <w:rsid w:val="006D62D9"/>
    <w:rsid w:val="006E50AD"/>
    <w:rsid w:val="006F5A5B"/>
    <w:rsid w:val="007560A5"/>
    <w:rsid w:val="007819FA"/>
    <w:rsid w:val="0079114C"/>
    <w:rsid w:val="007A1E30"/>
    <w:rsid w:val="007B4372"/>
    <w:rsid w:val="007F7805"/>
    <w:rsid w:val="008058A8"/>
    <w:rsid w:val="00807C6E"/>
    <w:rsid w:val="00825539"/>
    <w:rsid w:val="00894AC5"/>
    <w:rsid w:val="008A21D4"/>
    <w:rsid w:val="008A3F3E"/>
    <w:rsid w:val="009003F8"/>
    <w:rsid w:val="00917DA1"/>
    <w:rsid w:val="009446C0"/>
    <w:rsid w:val="00954C55"/>
    <w:rsid w:val="00961896"/>
    <w:rsid w:val="00966A81"/>
    <w:rsid w:val="00991427"/>
    <w:rsid w:val="009A7813"/>
    <w:rsid w:val="009C397F"/>
    <w:rsid w:val="00A06C05"/>
    <w:rsid w:val="00A102B8"/>
    <w:rsid w:val="00A12E36"/>
    <w:rsid w:val="00A36633"/>
    <w:rsid w:val="00A85656"/>
    <w:rsid w:val="00A9156E"/>
    <w:rsid w:val="00AC6252"/>
    <w:rsid w:val="00AC7583"/>
    <w:rsid w:val="00AD0D19"/>
    <w:rsid w:val="00AE09A1"/>
    <w:rsid w:val="00B264F1"/>
    <w:rsid w:val="00B733F5"/>
    <w:rsid w:val="00B77751"/>
    <w:rsid w:val="00BB4669"/>
    <w:rsid w:val="00BB77ED"/>
    <w:rsid w:val="00BC4B91"/>
    <w:rsid w:val="00BC5D8E"/>
    <w:rsid w:val="00BD76DB"/>
    <w:rsid w:val="00C33284"/>
    <w:rsid w:val="00C40623"/>
    <w:rsid w:val="00C43312"/>
    <w:rsid w:val="00C57962"/>
    <w:rsid w:val="00C602C7"/>
    <w:rsid w:val="00CA3A7A"/>
    <w:rsid w:val="00CC755F"/>
    <w:rsid w:val="00D003E0"/>
    <w:rsid w:val="00D2266C"/>
    <w:rsid w:val="00D24507"/>
    <w:rsid w:val="00D85A87"/>
    <w:rsid w:val="00D860E5"/>
    <w:rsid w:val="00D9565A"/>
    <w:rsid w:val="00DC227A"/>
    <w:rsid w:val="00E0476C"/>
    <w:rsid w:val="00E14930"/>
    <w:rsid w:val="00E65098"/>
    <w:rsid w:val="00E72742"/>
    <w:rsid w:val="00E959CC"/>
    <w:rsid w:val="00EA2DB8"/>
    <w:rsid w:val="00ED5C25"/>
    <w:rsid w:val="00F0434F"/>
    <w:rsid w:val="00F20D44"/>
    <w:rsid w:val="00F32EDB"/>
    <w:rsid w:val="00F40224"/>
    <w:rsid w:val="00F64ECA"/>
    <w:rsid w:val="00FA34C3"/>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2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uiPriority="19"/>
    <w:lsdException w:name="heading 6" w:uiPriority="19"/>
    <w:lsdException w:name="heading 7" w:semiHidden="1" w:uiPriority="19" w:unhideWhenUsed="1"/>
    <w:lsdException w:name="heading 8" w:semiHidden="1" w:uiPriority="19" w:unhideWhenUsed="1"/>
    <w:lsdException w:name="heading 9" w:semiHidden="1" w:uiPriority="19" w:unhideWhenUsed="1"/>
    <w:lsdException w:name="index 1" w:semiHidden="1" w:uiPriority="19" w:unhideWhenUsed="1"/>
    <w:lsdException w:name="index 2" w:semiHidden="1" w:uiPriority="19" w:unhideWhenUsed="1"/>
    <w:lsdException w:name="index 3" w:semiHidden="1" w:uiPriority="19" w:unhideWhenUsed="1"/>
    <w:lsdException w:name="index 4" w:semiHidden="1" w:uiPriority="19" w:unhideWhenUsed="1"/>
    <w:lsdException w:name="index 5" w:semiHidden="1" w:uiPriority="19" w:unhideWhenUsed="1"/>
    <w:lsdException w:name="index 6" w:semiHidden="1" w:uiPriority="19" w:unhideWhenUsed="1"/>
    <w:lsdException w:name="index 7" w:semiHidden="1" w:uiPriority="19" w:unhideWhenUsed="1"/>
    <w:lsdException w:name="index 8" w:semiHidden="1" w:uiPriority="19" w:unhideWhenUsed="1"/>
    <w:lsdException w:name="index 9" w:semiHidden="1" w:uiPriority="1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19" w:unhideWhenUsed="1"/>
    <w:lsdException w:name="toc 8" w:semiHidden="1" w:uiPriority="19" w:unhideWhenUsed="1"/>
    <w:lsdException w:name="toc 9" w:semiHidden="1" w:uiPriority="19" w:unhideWhenUsed="1"/>
    <w:lsdException w:name="Normal Indent" w:semiHidden="1" w:unhideWhenUsed="1" w:qFormat="1"/>
    <w:lsdException w:name="footnote text" w:semiHidden="1" w:unhideWhenUsed="1"/>
    <w:lsdException w:name="annotation text" w:semiHidden="1" w:uiPriority="19" w:unhideWhenUsed="1"/>
    <w:lsdException w:name="header" w:semiHidden="1" w:uiPriority="99" w:unhideWhenUsed="1"/>
    <w:lsdException w:name="footer" w:semiHidden="1" w:unhideWhenUsed="1"/>
    <w:lsdException w:name="index heading" w:semiHidden="1" w:uiPriority="1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19" w:unhideWhenUsed="1"/>
    <w:lsdException w:name="annotation reference" w:semiHidden="1" w:uiPriority="19" w:unhideWhenUsed="1"/>
    <w:lsdException w:name="line number" w:semiHidden="1" w:unhideWhenUsed="1"/>
    <w:lsdException w:name="page number" w:semiHidden="1" w:unhideWhenUsed="1"/>
    <w:lsdException w:name="endnote reference" w:semiHidden="1" w:uiPriority="19" w:unhideWhenUsed="1"/>
    <w:lsdException w:name="endnote text" w:semiHidden="1" w:uiPriority="19" w:unhideWhenUsed="1"/>
    <w:lsdException w:name="table of authorities" w:semiHidden="1" w:uiPriority="19" w:unhideWhenUsed="1"/>
    <w:lsdException w:name="macro" w:semiHidden="1" w:uiPriority="19" w:unhideWhenUsed="1"/>
    <w:lsdException w:name="toa heading" w:semiHidden="1" w:uiPriority="19"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iPriority="1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9" w:unhideWhenUsed="1"/>
    <w:lsdException w:name="Table Theme" w:semiHidden="1" w:unhideWhenUsed="1"/>
    <w:lsdException w:name="Placeholder Text" w:semiHidden="1" w:uiPriority="99"/>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25539"/>
    <w:pPr>
      <w:spacing w:before="120" w:after="60" w:line="264" w:lineRule="auto"/>
    </w:pPr>
    <w:rPr>
      <w:rFonts w:ascii="Arial" w:hAnsi="Arial"/>
      <w:sz w:val="22"/>
      <w:szCs w:val="24"/>
    </w:rPr>
  </w:style>
  <w:style w:type="paragraph" w:styleId="Rubrik1">
    <w:name w:val="heading 1"/>
    <w:next w:val="Normaltindrag"/>
    <w:qFormat/>
    <w:rsid w:val="00BC4B91"/>
    <w:pPr>
      <w:keepNext/>
      <w:numPr>
        <w:numId w:val="15"/>
      </w:numPr>
      <w:spacing w:before="240" w:after="60" w:line="264" w:lineRule="auto"/>
      <w:outlineLvl w:val="0"/>
    </w:pPr>
    <w:rPr>
      <w:rFonts w:ascii="Arial" w:hAnsi="Arial"/>
      <w:b/>
      <w:caps/>
      <w:kern w:val="28"/>
      <w:sz w:val="22"/>
      <w:szCs w:val="24"/>
    </w:rPr>
  </w:style>
  <w:style w:type="paragraph" w:styleId="Rubrik2">
    <w:name w:val="heading 2"/>
    <w:next w:val="Normaltindrag"/>
    <w:qFormat/>
    <w:rsid w:val="00BC4B91"/>
    <w:pPr>
      <w:keepNext/>
      <w:numPr>
        <w:ilvl w:val="1"/>
        <w:numId w:val="15"/>
      </w:numPr>
      <w:spacing w:before="120" w:after="60" w:line="264" w:lineRule="auto"/>
      <w:jc w:val="both"/>
      <w:outlineLvl w:val="1"/>
    </w:pPr>
    <w:rPr>
      <w:rFonts w:ascii="Arial" w:hAnsi="Arial"/>
      <w:b/>
      <w:sz w:val="22"/>
    </w:rPr>
  </w:style>
  <w:style w:type="paragraph" w:styleId="Rubrik3">
    <w:name w:val="heading 3"/>
    <w:next w:val="Normaltindrag"/>
    <w:qFormat/>
    <w:rsid w:val="00BC4B91"/>
    <w:pPr>
      <w:keepNext/>
      <w:numPr>
        <w:ilvl w:val="2"/>
        <w:numId w:val="15"/>
      </w:numPr>
      <w:spacing w:before="120" w:after="60" w:line="264" w:lineRule="auto"/>
      <w:jc w:val="both"/>
      <w:outlineLvl w:val="2"/>
    </w:pPr>
    <w:rPr>
      <w:rFonts w:ascii="Arial" w:hAnsi="Arial"/>
      <w:i/>
      <w:sz w:val="22"/>
    </w:rPr>
  </w:style>
  <w:style w:type="paragraph" w:styleId="Rubrik4">
    <w:name w:val="heading 4"/>
    <w:next w:val="Normaltindrag"/>
    <w:qFormat/>
    <w:rsid w:val="00BC4B91"/>
    <w:pPr>
      <w:keepNext/>
      <w:numPr>
        <w:ilvl w:val="3"/>
        <w:numId w:val="15"/>
      </w:numPr>
      <w:spacing w:before="120" w:after="60" w:line="264" w:lineRule="auto"/>
      <w:jc w:val="both"/>
      <w:outlineLvl w:val="3"/>
    </w:pPr>
    <w:rPr>
      <w:rFonts w:ascii="Arial" w:hAnsi="Arial"/>
      <w:sz w:val="22"/>
      <w:u w:val="single"/>
    </w:rPr>
  </w:style>
  <w:style w:type="paragraph" w:styleId="Rubrik5">
    <w:name w:val="heading 5"/>
    <w:next w:val="Normaltindrag"/>
    <w:uiPriority w:val="19"/>
    <w:semiHidden/>
    <w:rsid w:val="00BC4B91"/>
    <w:pPr>
      <w:numPr>
        <w:ilvl w:val="4"/>
        <w:numId w:val="15"/>
      </w:numPr>
      <w:spacing w:after="240" w:line="288" w:lineRule="auto"/>
      <w:jc w:val="both"/>
      <w:outlineLvl w:val="4"/>
    </w:pPr>
    <w:rPr>
      <w:sz w:val="24"/>
    </w:rPr>
  </w:style>
  <w:style w:type="paragraph" w:styleId="Rubrik6">
    <w:name w:val="heading 6"/>
    <w:basedOn w:val="Rubrik5"/>
    <w:next w:val="Normaltindrag"/>
    <w:uiPriority w:val="19"/>
    <w:semiHidden/>
    <w:rsid w:val="00BC4B91"/>
    <w:pPr>
      <w:numPr>
        <w:ilvl w:val="5"/>
      </w:numPr>
      <w:outlineLvl w:val="5"/>
    </w:pPr>
    <w:rPr>
      <w:bCs/>
      <w:szCs w:val="22"/>
    </w:rPr>
  </w:style>
  <w:style w:type="paragraph" w:styleId="Rubrik7">
    <w:name w:val="heading 7"/>
    <w:basedOn w:val="Normal"/>
    <w:next w:val="Normal"/>
    <w:uiPriority w:val="19"/>
    <w:semiHidden/>
    <w:rsid w:val="00BC4B91"/>
    <w:pPr>
      <w:spacing w:before="240"/>
      <w:outlineLvl w:val="6"/>
    </w:pPr>
  </w:style>
  <w:style w:type="paragraph" w:styleId="Rubrik8">
    <w:name w:val="heading 8"/>
    <w:basedOn w:val="Normal"/>
    <w:next w:val="Normal"/>
    <w:uiPriority w:val="19"/>
    <w:semiHidden/>
    <w:rsid w:val="00BC4B91"/>
    <w:pPr>
      <w:spacing w:before="240"/>
      <w:outlineLvl w:val="7"/>
    </w:pPr>
    <w:rPr>
      <w:i/>
      <w:iCs/>
    </w:rPr>
  </w:style>
  <w:style w:type="paragraph" w:styleId="Rubrik9">
    <w:name w:val="heading 9"/>
    <w:basedOn w:val="Normal"/>
    <w:next w:val="Normal"/>
    <w:uiPriority w:val="19"/>
    <w:semiHidden/>
    <w:rsid w:val="00BC4B91"/>
    <w:pPr>
      <w:spacing w:before="240"/>
      <w:outlineLvl w:val="8"/>
    </w:pPr>
    <w:rPr>
      <w:rFonts w:cs="Arial"/>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tindrag">
    <w:name w:val="Normal Indent"/>
    <w:uiPriority w:val="1"/>
    <w:qFormat/>
    <w:rsid w:val="00BC4B91"/>
    <w:pPr>
      <w:tabs>
        <w:tab w:val="left" w:pos="851"/>
      </w:tabs>
      <w:spacing w:before="120" w:after="60" w:line="264" w:lineRule="auto"/>
      <w:ind w:left="851"/>
      <w:jc w:val="both"/>
    </w:pPr>
    <w:rPr>
      <w:rFonts w:ascii="Arial" w:hAnsi="Arial"/>
      <w:sz w:val="22"/>
    </w:rPr>
  </w:style>
  <w:style w:type="paragraph" w:styleId="Rubrik">
    <w:name w:val="Title"/>
    <w:next w:val="Normal"/>
    <w:uiPriority w:val="19"/>
    <w:semiHidden/>
    <w:rsid w:val="00BC4B91"/>
    <w:pPr>
      <w:spacing w:line="288" w:lineRule="auto"/>
      <w:jc w:val="center"/>
      <w:outlineLvl w:val="0"/>
    </w:pPr>
    <w:rPr>
      <w:rFonts w:ascii="Arial" w:hAnsi="Arial"/>
      <w:b/>
      <w:caps/>
      <w:kern w:val="28"/>
      <w:sz w:val="28"/>
    </w:rPr>
  </w:style>
  <w:style w:type="paragraph" w:styleId="Innehll1">
    <w:name w:val="toc 1"/>
    <w:next w:val="Normal"/>
    <w:autoRedefine/>
    <w:semiHidden/>
    <w:rsid w:val="00BC4B91"/>
    <w:pPr>
      <w:tabs>
        <w:tab w:val="left" w:pos="851"/>
        <w:tab w:val="right" w:leader="dot" w:pos="8108"/>
      </w:tabs>
      <w:spacing w:line="300" w:lineRule="auto"/>
      <w:ind w:left="851" w:hanging="851"/>
    </w:pPr>
    <w:rPr>
      <w:rFonts w:ascii="Arial" w:hAnsi="Arial"/>
      <w:caps/>
      <w:noProof/>
    </w:rPr>
  </w:style>
  <w:style w:type="paragraph" w:styleId="Innehll2">
    <w:name w:val="toc 2"/>
    <w:next w:val="Normal"/>
    <w:autoRedefine/>
    <w:semiHidden/>
    <w:rsid w:val="00BC4B91"/>
    <w:pPr>
      <w:tabs>
        <w:tab w:val="left" w:pos="851"/>
        <w:tab w:val="right" w:leader="dot" w:pos="8108"/>
      </w:tabs>
      <w:spacing w:line="360" w:lineRule="auto"/>
      <w:ind w:left="851" w:hanging="851"/>
    </w:pPr>
    <w:rPr>
      <w:rFonts w:ascii="Arial" w:hAnsi="Arial"/>
      <w:noProof/>
    </w:rPr>
  </w:style>
  <w:style w:type="paragraph" w:styleId="Sidhuvud">
    <w:name w:val="header"/>
    <w:basedOn w:val="Normal"/>
    <w:link w:val="SidhuvudChar"/>
    <w:uiPriority w:val="99"/>
    <w:rsid w:val="00BC4B91"/>
    <w:pPr>
      <w:tabs>
        <w:tab w:val="center" w:pos="4536"/>
        <w:tab w:val="right" w:pos="9072"/>
      </w:tabs>
    </w:pPr>
  </w:style>
  <w:style w:type="paragraph" w:styleId="Sidfot">
    <w:name w:val="footer"/>
    <w:basedOn w:val="Normal"/>
    <w:semiHidden/>
    <w:rsid w:val="00BC4B91"/>
    <w:pPr>
      <w:tabs>
        <w:tab w:val="center" w:pos="4536"/>
        <w:tab w:val="right" w:pos="9072"/>
      </w:tabs>
    </w:pPr>
    <w:rPr>
      <w:sz w:val="10"/>
    </w:rPr>
  </w:style>
  <w:style w:type="character" w:styleId="Sidnummer">
    <w:name w:val="page number"/>
    <w:basedOn w:val="Standardstycketeckensnitt"/>
    <w:semiHidden/>
    <w:rsid w:val="00BC4B91"/>
    <w:rPr>
      <w:rFonts w:ascii="Arial" w:hAnsi="Arial"/>
      <w:sz w:val="22"/>
    </w:rPr>
  </w:style>
  <w:style w:type="numbering" w:styleId="111111">
    <w:name w:val="Outline List 2"/>
    <w:basedOn w:val="Ingenlista"/>
    <w:semiHidden/>
    <w:rsid w:val="00BC4B91"/>
    <w:pPr>
      <w:numPr>
        <w:numId w:val="1"/>
      </w:numPr>
    </w:pPr>
  </w:style>
  <w:style w:type="numbering" w:styleId="1ai">
    <w:name w:val="Outline List 1"/>
    <w:basedOn w:val="Ingenlista"/>
    <w:semiHidden/>
    <w:rsid w:val="00BC4B91"/>
    <w:pPr>
      <w:numPr>
        <w:numId w:val="2"/>
      </w:numPr>
    </w:pPr>
  </w:style>
  <w:style w:type="paragraph" w:styleId="Adress-brev">
    <w:name w:val="envelope address"/>
    <w:basedOn w:val="Normal"/>
    <w:semiHidden/>
    <w:rsid w:val="00BC4B91"/>
    <w:pPr>
      <w:framePr w:w="7938" w:h="1984" w:hRule="exact" w:hSpace="141" w:wrap="auto" w:hAnchor="page" w:xAlign="center" w:yAlign="bottom"/>
      <w:ind w:left="2880"/>
    </w:pPr>
    <w:rPr>
      <w:rFonts w:cs="Arial"/>
    </w:rPr>
  </w:style>
  <w:style w:type="paragraph" w:styleId="Anteckningsrubrik">
    <w:name w:val="Note Heading"/>
    <w:basedOn w:val="Normal"/>
    <w:next w:val="Normal"/>
    <w:semiHidden/>
    <w:rsid w:val="00BC4B91"/>
  </w:style>
  <w:style w:type="character" w:styleId="AnvndHyperlnk">
    <w:name w:val="FollowedHyperlink"/>
    <w:basedOn w:val="Standardstycketeckensnitt"/>
    <w:semiHidden/>
    <w:rsid w:val="00BC4B91"/>
    <w:rPr>
      <w:color w:val="606420"/>
      <w:u w:val="single"/>
    </w:rPr>
  </w:style>
  <w:style w:type="numbering" w:styleId="Artikelsektion">
    <w:name w:val="Outline List 3"/>
    <w:basedOn w:val="Ingenlista"/>
    <w:semiHidden/>
    <w:rsid w:val="00BC4B91"/>
    <w:pPr>
      <w:numPr>
        <w:numId w:val="3"/>
      </w:numPr>
    </w:pPr>
  </w:style>
  <w:style w:type="paragraph" w:styleId="Avslutandetext">
    <w:name w:val="Closing"/>
    <w:basedOn w:val="Normal"/>
    <w:semiHidden/>
    <w:rsid w:val="00BC4B91"/>
    <w:pPr>
      <w:ind w:left="4252"/>
    </w:pPr>
  </w:style>
  <w:style w:type="paragraph" w:styleId="Avsndaradress-brev">
    <w:name w:val="envelope return"/>
    <w:basedOn w:val="Normal"/>
    <w:semiHidden/>
    <w:rsid w:val="00BC4B91"/>
    <w:rPr>
      <w:rFonts w:cs="Arial"/>
      <w:sz w:val="20"/>
    </w:rPr>
  </w:style>
  <w:style w:type="character" w:styleId="Betoning">
    <w:name w:val="Emphasis"/>
    <w:basedOn w:val="Standardstycketeckensnitt"/>
    <w:uiPriority w:val="19"/>
    <w:semiHidden/>
    <w:rsid w:val="00BC4B91"/>
    <w:rPr>
      <w:i/>
      <w:iCs/>
    </w:rPr>
  </w:style>
  <w:style w:type="paragraph" w:styleId="Brdtext">
    <w:name w:val="Body Text"/>
    <w:next w:val="Normal"/>
    <w:semiHidden/>
    <w:rsid w:val="00BC4B91"/>
    <w:pPr>
      <w:spacing w:before="120" w:after="240"/>
      <w:ind w:left="567" w:right="567"/>
      <w:jc w:val="both"/>
    </w:pPr>
    <w:rPr>
      <w:sz w:val="22"/>
    </w:rPr>
  </w:style>
  <w:style w:type="paragraph" w:styleId="Brdtext2">
    <w:name w:val="Body Text 2"/>
    <w:basedOn w:val="Normal"/>
    <w:semiHidden/>
    <w:rsid w:val="00BC4B91"/>
    <w:pPr>
      <w:spacing w:after="120" w:line="480" w:lineRule="auto"/>
    </w:pPr>
  </w:style>
  <w:style w:type="paragraph" w:styleId="Brdtext3">
    <w:name w:val="Body Text 3"/>
    <w:basedOn w:val="Normal"/>
    <w:semiHidden/>
    <w:rsid w:val="00BC4B91"/>
    <w:pPr>
      <w:spacing w:after="120"/>
    </w:pPr>
    <w:rPr>
      <w:sz w:val="16"/>
      <w:szCs w:val="16"/>
    </w:rPr>
  </w:style>
  <w:style w:type="paragraph" w:styleId="Brdtextmedfrstaindrag">
    <w:name w:val="Body Text First Indent"/>
    <w:basedOn w:val="Brdtext"/>
    <w:semiHidden/>
    <w:rsid w:val="00BC4B91"/>
    <w:pPr>
      <w:spacing w:before="0" w:after="120" w:line="288" w:lineRule="auto"/>
      <w:ind w:left="0" w:right="0" w:firstLine="210"/>
    </w:pPr>
    <w:rPr>
      <w:sz w:val="24"/>
    </w:rPr>
  </w:style>
  <w:style w:type="paragraph" w:styleId="Brdtextmedindrag">
    <w:name w:val="Body Text Indent"/>
    <w:basedOn w:val="Normal"/>
    <w:semiHidden/>
    <w:rsid w:val="00BC4B91"/>
    <w:pPr>
      <w:spacing w:after="120"/>
      <w:ind w:left="283"/>
    </w:pPr>
  </w:style>
  <w:style w:type="paragraph" w:styleId="Brdtextmedfrstaindrag2">
    <w:name w:val="Body Text First Indent 2"/>
    <w:basedOn w:val="Brdtextmedindrag"/>
    <w:semiHidden/>
    <w:rsid w:val="00BC4B91"/>
    <w:pPr>
      <w:ind w:firstLine="210"/>
    </w:pPr>
  </w:style>
  <w:style w:type="paragraph" w:styleId="Brdtextmedindrag2">
    <w:name w:val="Body Text Indent 2"/>
    <w:basedOn w:val="Normal"/>
    <w:semiHidden/>
    <w:rsid w:val="00BC4B91"/>
    <w:pPr>
      <w:spacing w:after="120" w:line="480" w:lineRule="auto"/>
      <w:ind w:left="283"/>
    </w:pPr>
  </w:style>
  <w:style w:type="paragraph" w:styleId="Brdtextmedindrag3">
    <w:name w:val="Body Text Indent 3"/>
    <w:basedOn w:val="Normal"/>
    <w:semiHidden/>
    <w:rsid w:val="00BC4B91"/>
    <w:pPr>
      <w:spacing w:after="120"/>
      <w:ind w:left="283"/>
    </w:pPr>
    <w:rPr>
      <w:sz w:val="16"/>
      <w:szCs w:val="16"/>
    </w:rPr>
  </w:style>
  <w:style w:type="paragraph" w:styleId="Datum">
    <w:name w:val="Date"/>
    <w:basedOn w:val="Normal"/>
    <w:next w:val="Normal"/>
    <w:semiHidden/>
    <w:rsid w:val="00BC4B91"/>
  </w:style>
  <w:style w:type="table" w:styleId="Diskrettabell1">
    <w:name w:val="Table Subtle 1"/>
    <w:basedOn w:val="Normaltabell"/>
    <w:semiHidden/>
    <w:rsid w:val="00BC4B91"/>
    <w:pPr>
      <w:spacing w:line="288"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semiHidden/>
    <w:rsid w:val="00BC4B91"/>
    <w:pPr>
      <w:spacing w:line="288"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ganttabell">
    <w:name w:val="Table Elegant"/>
    <w:basedOn w:val="Normaltabell"/>
    <w:semiHidden/>
    <w:rsid w:val="00BC4B91"/>
    <w:pPr>
      <w:spacing w:line="288"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semiHidden/>
    <w:rsid w:val="00BC4B91"/>
    <w:pPr>
      <w:spacing w:line="288"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semiHidden/>
    <w:rsid w:val="00BC4B91"/>
    <w:pPr>
      <w:spacing w:line="288"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semiHidden/>
    <w:rsid w:val="00BC4B91"/>
  </w:style>
  <w:style w:type="table" w:styleId="Frgadtabell1">
    <w:name w:val="Table Colorful 1"/>
    <w:basedOn w:val="Normaltabell"/>
    <w:semiHidden/>
    <w:rsid w:val="00BC4B91"/>
    <w:pPr>
      <w:spacing w:line="288"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semiHidden/>
    <w:rsid w:val="00BC4B91"/>
    <w:pPr>
      <w:spacing w:line="288"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semiHidden/>
    <w:rsid w:val="00BC4B91"/>
    <w:pPr>
      <w:spacing w:line="288"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HTML-adress">
    <w:name w:val="HTML Address"/>
    <w:basedOn w:val="Normal"/>
    <w:semiHidden/>
    <w:rsid w:val="00BC4B91"/>
    <w:rPr>
      <w:i/>
      <w:iCs/>
    </w:rPr>
  </w:style>
  <w:style w:type="character" w:styleId="HTML-akronym">
    <w:name w:val="HTML Acronym"/>
    <w:basedOn w:val="Standardstycketeckensnitt"/>
    <w:semiHidden/>
    <w:rsid w:val="00BC4B91"/>
  </w:style>
  <w:style w:type="character" w:styleId="HTML-citat">
    <w:name w:val="HTML Cite"/>
    <w:basedOn w:val="Standardstycketeckensnitt"/>
    <w:semiHidden/>
    <w:rsid w:val="00BC4B91"/>
    <w:rPr>
      <w:i/>
      <w:iCs/>
    </w:rPr>
  </w:style>
  <w:style w:type="character" w:styleId="HTML-definition">
    <w:name w:val="HTML Definition"/>
    <w:basedOn w:val="Standardstycketeckensnitt"/>
    <w:semiHidden/>
    <w:rsid w:val="00BC4B91"/>
    <w:rPr>
      <w:i/>
      <w:iCs/>
    </w:rPr>
  </w:style>
  <w:style w:type="character" w:styleId="HTML-exempel">
    <w:name w:val="HTML Sample"/>
    <w:basedOn w:val="Standardstycketeckensnitt"/>
    <w:semiHidden/>
    <w:rsid w:val="00BC4B91"/>
    <w:rPr>
      <w:rFonts w:ascii="Courier New" w:hAnsi="Courier New" w:cs="Courier New"/>
    </w:rPr>
  </w:style>
  <w:style w:type="paragraph" w:styleId="HTML-frformaterad">
    <w:name w:val="HTML Preformatted"/>
    <w:basedOn w:val="Normal"/>
    <w:semiHidden/>
    <w:rsid w:val="00BC4B91"/>
    <w:rPr>
      <w:rFonts w:ascii="Courier New" w:hAnsi="Courier New" w:cs="Courier New"/>
      <w:sz w:val="20"/>
    </w:rPr>
  </w:style>
  <w:style w:type="character" w:styleId="HTML-kod">
    <w:name w:val="HTML Code"/>
    <w:basedOn w:val="Standardstycketeckensnitt"/>
    <w:semiHidden/>
    <w:rsid w:val="00BC4B91"/>
    <w:rPr>
      <w:rFonts w:ascii="Courier New" w:hAnsi="Courier New" w:cs="Courier New"/>
      <w:sz w:val="20"/>
      <w:szCs w:val="20"/>
    </w:rPr>
  </w:style>
  <w:style w:type="character" w:styleId="HTML-skrivmaskin">
    <w:name w:val="HTML Typewriter"/>
    <w:basedOn w:val="Standardstycketeckensnitt"/>
    <w:semiHidden/>
    <w:rsid w:val="00BC4B91"/>
    <w:rPr>
      <w:rFonts w:ascii="Courier New" w:hAnsi="Courier New" w:cs="Courier New"/>
      <w:sz w:val="20"/>
      <w:szCs w:val="20"/>
    </w:rPr>
  </w:style>
  <w:style w:type="character" w:styleId="HTML-tangentbord">
    <w:name w:val="HTML Keyboard"/>
    <w:basedOn w:val="Standardstycketeckensnitt"/>
    <w:semiHidden/>
    <w:rsid w:val="00BC4B91"/>
    <w:rPr>
      <w:rFonts w:ascii="Courier New" w:hAnsi="Courier New" w:cs="Courier New"/>
      <w:sz w:val="20"/>
      <w:szCs w:val="20"/>
    </w:rPr>
  </w:style>
  <w:style w:type="character" w:styleId="HTML-variabel">
    <w:name w:val="HTML Variable"/>
    <w:basedOn w:val="Standardstycketeckensnitt"/>
    <w:semiHidden/>
    <w:rsid w:val="00BC4B91"/>
    <w:rPr>
      <w:i/>
      <w:iCs/>
    </w:rPr>
  </w:style>
  <w:style w:type="character" w:styleId="Hyperlnk">
    <w:name w:val="Hyperlink"/>
    <w:basedOn w:val="Standardstycketeckensnitt"/>
    <w:uiPriority w:val="99"/>
    <w:rsid w:val="00BC4B91"/>
    <w:rPr>
      <w:color w:val="0000FF"/>
      <w:u w:val="single"/>
    </w:rPr>
  </w:style>
  <w:style w:type="paragraph" w:styleId="Indragetstycke">
    <w:name w:val="Block Text"/>
    <w:basedOn w:val="Normal"/>
    <w:semiHidden/>
    <w:rsid w:val="00BC4B91"/>
    <w:pPr>
      <w:spacing w:after="120"/>
      <w:ind w:left="1440" w:right="1440"/>
    </w:pPr>
  </w:style>
  <w:style w:type="paragraph" w:styleId="Inledning">
    <w:name w:val="Salutation"/>
    <w:basedOn w:val="Normal"/>
    <w:next w:val="Normal"/>
    <w:semiHidden/>
    <w:rsid w:val="00BC4B91"/>
  </w:style>
  <w:style w:type="paragraph" w:styleId="Innehll3">
    <w:name w:val="toc 3"/>
    <w:basedOn w:val="Normal"/>
    <w:next w:val="Normal"/>
    <w:autoRedefine/>
    <w:semiHidden/>
    <w:rsid w:val="00BC4B91"/>
    <w:pPr>
      <w:tabs>
        <w:tab w:val="left" w:pos="851"/>
        <w:tab w:val="right" w:leader="dot" w:pos="8108"/>
      </w:tabs>
      <w:spacing w:line="360" w:lineRule="auto"/>
      <w:ind w:left="851" w:hanging="851"/>
    </w:pPr>
  </w:style>
  <w:style w:type="paragraph" w:styleId="Innehll4">
    <w:name w:val="toc 4"/>
    <w:basedOn w:val="Innehll3"/>
    <w:next w:val="Normal"/>
    <w:autoRedefine/>
    <w:semiHidden/>
    <w:rsid w:val="00BC4B91"/>
  </w:style>
  <w:style w:type="paragraph" w:styleId="Innehll5">
    <w:name w:val="toc 5"/>
    <w:basedOn w:val="Innehll4"/>
    <w:next w:val="Normal"/>
    <w:autoRedefine/>
    <w:semiHidden/>
    <w:rsid w:val="00BC4B91"/>
  </w:style>
  <w:style w:type="paragraph" w:styleId="Innehll6">
    <w:name w:val="toc 6"/>
    <w:basedOn w:val="Innehll5"/>
    <w:next w:val="Normal"/>
    <w:autoRedefine/>
    <w:semiHidden/>
    <w:rsid w:val="00BC4B91"/>
  </w:style>
  <w:style w:type="paragraph" w:customStyle="1" w:styleId="InnehllRubrik">
    <w:name w:val="Innehåll Rubrik"/>
    <w:semiHidden/>
    <w:rsid w:val="00BC4B91"/>
    <w:pPr>
      <w:spacing w:before="240" w:after="60"/>
    </w:pPr>
    <w:rPr>
      <w:rFonts w:ascii="Arial" w:hAnsi="Arial"/>
      <w:b/>
      <w:sz w:val="22"/>
    </w:rPr>
  </w:style>
  <w:style w:type="paragraph" w:styleId="Lista">
    <w:name w:val="List"/>
    <w:basedOn w:val="Normal"/>
    <w:semiHidden/>
    <w:rsid w:val="00BC4B91"/>
    <w:pPr>
      <w:ind w:left="283" w:hanging="283"/>
    </w:pPr>
  </w:style>
  <w:style w:type="paragraph" w:styleId="Lista2">
    <w:name w:val="List 2"/>
    <w:basedOn w:val="Normal"/>
    <w:semiHidden/>
    <w:rsid w:val="00BC4B91"/>
    <w:pPr>
      <w:ind w:left="566" w:hanging="283"/>
    </w:pPr>
  </w:style>
  <w:style w:type="paragraph" w:styleId="Lista3">
    <w:name w:val="List 3"/>
    <w:basedOn w:val="Normal"/>
    <w:semiHidden/>
    <w:rsid w:val="00BC4B91"/>
    <w:pPr>
      <w:ind w:left="849" w:hanging="283"/>
    </w:pPr>
  </w:style>
  <w:style w:type="paragraph" w:styleId="Lista4">
    <w:name w:val="List 4"/>
    <w:basedOn w:val="Normal"/>
    <w:semiHidden/>
    <w:rsid w:val="00BC4B91"/>
    <w:pPr>
      <w:ind w:left="1132" w:hanging="283"/>
    </w:pPr>
  </w:style>
  <w:style w:type="paragraph" w:styleId="Lista5">
    <w:name w:val="List 5"/>
    <w:basedOn w:val="Normal"/>
    <w:semiHidden/>
    <w:rsid w:val="00BC4B91"/>
    <w:pPr>
      <w:ind w:left="1415" w:hanging="283"/>
    </w:pPr>
  </w:style>
  <w:style w:type="paragraph" w:styleId="Listafortstt">
    <w:name w:val="List Continue"/>
    <w:basedOn w:val="Normal"/>
    <w:semiHidden/>
    <w:rsid w:val="00BC4B91"/>
    <w:pPr>
      <w:spacing w:after="120"/>
      <w:ind w:left="283"/>
    </w:pPr>
  </w:style>
  <w:style w:type="paragraph" w:styleId="Listafortstt2">
    <w:name w:val="List Continue 2"/>
    <w:basedOn w:val="Normal"/>
    <w:semiHidden/>
    <w:rsid w:val="00BC4B91"/>
    <w:pPr>
      <w:spacing w:after="120"/>
      <w:ind w:left="566"/>
    </w:pPr>
  </w:style>
  <w:style w:type="paragraph" w:styleId="Listafortstt3">
    <w:name w:val="List Continue 3"/>
    <w:basedOn w:val="Normal"/>
    <w:semiHidden/>
    <w:rsid w:val="00BC4B91"/>
    <w:pPr>
      <w:spacing w:after="120"/>
      <w:ind w:left="849"/>
    </w:pPr>
  </w:style>
  <w:style w:type="paragraph" w:styleId="Listafortstt4">
    <w:name w:val="List Continue 4"/>
    <w:basedOn w:val="Normal"/>
    <w:semiHidden/>
    <w:rsid w:val="00BC4B91"/>
    <w:pPr>
      <w:spacing w:after="120"/>
      <w:ind w:left="1132"/>
    </w:pPr>
  </w:style>
  <w:style w:type="paragraph" w:styleId="Listafortstt5">
    <w:name w:val="List Continue 5"/>
    <w:basedOn w:val="Normal"/>
    <w:semiHidden/>
    <w:rsid w:val="00BC4B91"/>
    <w:pPr>
      <w:spacing w:after="120"/>
      <w:ind w:left="1415"/>
    </w:pPr>
  </w:style>
  <w:style w:type="paragraph" w:styleId="Meddelanderubrik">
    <w:name w:val="Message Header"/>
    <w:basedOn w:val="Normal"/>
    <w:semiHidden/>
    <w:rsid w:val="00BC4B9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table" w:styleId="Moderntabell">
    <w:name w:val="Table Contemporary"/>
    <w:basedOn w:val="Normaltabell"/>
    <w:semiHidden/>
    <w:rsid w:val="00BC4B91"/>
    <w:pPr>
      <w:spacing w:line="288"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umreradlista">
    <w:name w:val="List Number"/>
    <w:basedOn w:val="Normal"/>
    <w:semiHidden/>
    <w:rsid w:val="00BC4B91"/>
    <w:pPr>
      <w:numPr>
        <w:numId w:val="4"/>
      </w:numPr>
    </w:pPr>
  </w:style>
  <w:style w:type="paragraph" w:styleId="Numreradlista2">
    <w:name w:val="List Number 2"/>
    <w:basedOn w:val="Normal"/>
    <w:semiHidden/>
    <w:rsid w:val="00BC4B91"/>
    <w:pPr>
      <w:numPr>
        <w:numId w:val="5"/>
      </w:numPr>
    </w:pPr>
  </w:style>
  <w:style w:type="paragraph" w:styleId="Numreradlista3">
    <w:name w:val="List Number 3"/>
    <w:basedOn w:val="Normal"/>
    <w:semiHidden/>
    <w:rsid w:val="00BC4B91"/>
    <w:pPr>
      <w:numPr>
        <w:numId w:val="6"/>
      </w:numPr>
      <w:tabs>
        <w:tab w:val="clear" w:pos="926"/>
        <w:tab w:val="num" w:pos="360"/>
      </w:tabs>
      <w:ind w:left="0" w:firstLine="0"/>
    </w:pPr>
  </w:style>
  <w:style w:type="paragraph" w:styleId="Numreradlista4">
    <w:name w:val="List Number 4"/>
    <w:basedOn w:val="Normal"/>
    <w:semiHidden/>
    <w:rsid w:val="00BC4B91"/>
    <w:pPr>
      <w:numPr>
        <w:numId w:val="7"/>
      </w:numPr>
    </w:pPr>
  </w:style>
  <w:style w:type="paragraph" w:styleId="Numreradlista5">
    <w:name w:val="List Number 5"/>
    <w:basedOn w:val="Normal"/>
    <w:semiHidden/>
    <w:rsid w:val="00BC4B91"/>
    <w:pPr>
      <w:numPr>
        <w:numId w:val="8"/>
      </w:numPr>
    </w:pPr>
  </w:style>
  <w:style w:type="paragraph" w:customStyle="1" w:styleId="NumreradLista1">
    <w:name w:val="NumreradLista 1"/>
    <w:basedOn w:val="Normal"/>
    <w:semiHidden/>
    <w:rsid w:val="00BC4B91"/>
    <w:pPr>
      <w:numPr>
        <w:numId w:val="9"/>
      </w:numPr>
    </w:pPr>
  </w:style>
  <w:style w:type="paragraph" w:styleId="Oformateradtext">
    <w:name w:val="Plain Text"/>
    <w:basedOn w:val="Normal"/>
    <w:semiHidden/>
    <w:rsid w:val="00BC4B91"/>
    <w:rPr>
      <w:rFonts w:ascii="Courier New" w:hAnsi="Courier New" w:cs="Courier New"/>
      <w:sz w:val="20"/>
    </w:rPr>
  </w:style>
  <w:style w:type="table" w:styleId="Professionelltabell">
    <w:name w:val="Table Professional"/>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
    <w:name w:val="List Bullet"/>
    <w:basedOn w:val="Normal"/>
    <w:semiHidden/>
    <w:rsid w:val="00BC4B91"/>
    <w:pPr>
      <w:numPr>
        <w:numId w:val="10"/>
      </w:numPr>
    </w:pPr>
  </w:style>
  <w:style w:type="paragraph" w:styleId="Punktlista2">
    <w:name w:val="List Bullet 2"/>
    <w:basedOn w:val="Normal"/>
    <w:semiHidden/>
    <w:rsid w:val="00BC4B91"/>
    <w:pPr>
      <w:numPr>
        <w:numId w:val="11"/>
      </w:numPr>
    </w:pPr>
  </w:style>
  <w:style w:type="paragraph" w:styleId="Punktlista3">
    <w:name w:val="List Bullet 3"/>
    <w:basedOn w:val="Normal"/>
    <w:semiHidden/>
    <w:rsid w:val="00BC4B91"/>
    <w:pPr>
      <w:numPr>
        <w:numId w:val="12"/>
      </w:numPr>
    </w:pPr>
  </w:style>
  <w:style w:type="paragraph" w:styleId="Punktlista4">
    <w:name w:val="List Bullet 4"/>
    <w:basedOn w:val="Normal"/>
    <w:semiHidden/>
    <w:rsid w:val="00BC4B91"/>
    <w:pPr>
      <w:numPr>
        <w:numId w:val="13"/>
      </w:numPr>
    </w:pPr>
  </w:style>
  <w:style w:type="paragraph" w:styleId="Punktlista5">
    <w:name w:val="List Bullet 5"/>
    <w:basedOn w:val="Normal"/>
    <w:semiHidden/>
    <w:rsid w:val="00BC4B91"/>
    <w:pPr>
      <w:numPr>
        <w:numId w:val="14"/>
      </w:numPr>
    </w:pPr>
  </w:style>
  <w:style w:type="paragraph" w:customStyle="1" w:styleId="PunktlistaNormal">
    <w:name w:val="Punktlista Normal"/>
    <w:basedOn w:val="Normal"/>
    <w:uiPriority w:val="6"/>
    <w:qFormat/>
    <w:rsid w:val="00BC4B91"/>
    <w:pPr>
      <w:numPr>
        <w:numId w:val="16"/>
      </w:numPr>
      <w:tabs>
        <w:tab w:val="clear" w:pos="357"/>
        <w:tab w:val="num" w:pos="850"/>
      </w:tabs>
      <w:ind w:left="850" w:hanging="850"/>
    </w:pPr>
  </w:style>
  <w:style w:type="paragraph" w:customStyle="1" w:styleId="PunktlistaNormaltindrag">
    <w:name w:val="Punktlista Normalt indrag"/>
    <w:basedOn w:val="Normaltindrag"/>
    <w:uiPriority w:val="6"/>
    <w:qFormat/>
    <w:rsid w:val="00D2266C"/>
    <w:pPr>
      <w:numPr>
        <w:numId w:val="17"/>
      </w:numPr>
      <w:tabs>
        <w:tab w:val="clear" w:pos="851"/>
        <w:tab w:val="clear" w:pos="1208"/>
        <w:tab w:val="num" w:pos="1418"/>
      </w:tabs>
      <w:ind w:left="1418" w:hanging="567"/>
    </w:pPr>
  </w:style>
  <w:style w:type="character" w:styleId="Radnummer">
    <w:name w:val="line number"/>
    <w:basedOn w:val="Standardstycketeckensnitt"/>
    <w:semiHidden/>
    <w:rsid w:val="00BC4B91"/>
  </w:style>
  <w:style w:type="paragraph" w:styleId="Signatur">
    <w:name w:val="Signature"/>
    <w:basedOn w:val="Normal"/>
    <w:semiHidden/>
    <w:rsid w:val="00BC4B91"/>
    <w:pPr>
      <w:ind w:left="4252"/>
    </w:pPr>
  </w:style>
  <w:style w:type="table" w:styleId="Standardtabell1">
    <w:name w:val="Table Classic 1"/>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semiHidden/>
    <w:rsid w:val="00BC4B91"/>
    <w:pPr>
      <w:spacing w:line="288"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semiHidden/>
    <w:rsid w:val="00BC4B91"/>
    <w:pPr>
      <w:spacing w:line="288"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semiHidden/>
    <w:rsid w:val="00BC4B91"/>
    <w:pPr>
      <w:spacing w:line="288"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qFormat/>
    <w:rsid w:val="00BC4B91"/>
    <w:rPr>
      <w:b/>
      <w:bCs/>
    </w:rPr>
  </w:style>
  <w:style w:type="table" w:styleId="Tabellmed3D-effekter1">
    <w:name w:val="Table 3D effects 1"/>
    <w:basedOn w:val="Normaltabell"/>
    <w:semiHidden/>
    <w:rsid w:val="00BC4B91"/>
    <w:pPr>
      <w:spacing w:line="288"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semiHidden/>
    <w:rsid w:val="00BC4B91"/>
    <w:pPr>
      <w:spacing w:line="288"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semiHidden/>
    <w:rsid w:val="00BC4B91"/>
    <w:pPr>
      <w:spacing w:line="288"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semiHidden/>
    <w:rsid w:val="00BC4B91"/>
    <w:pPr>
      <w:spacing w:line="288"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semiHidden/>
    <w:rsid w:val="00BC4B91"/>
    <w:pPr>
      <w:spacing w:line="288"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semiHidden/>
    <w:rsid w:val="00BC4B91"/>
    <w:pPr>
      <w:spacing w:line="288"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semiHidden/>
    <w:rsid w:val="00BC4B91"/>
    <w:pPr>
      <w:spacing w:line="288"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semiHidden/>
    <w:rsid w:val="00BC4B91"/>
    <w:pPr>
      <w:spacing w:line="288"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semiHidden/>
    <w:rsid w:val="00BC4B91"/>
    <w:pPr>
      <w:spacing w:line="288"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semiHidden/>
    <w:rsid w:val="00BC4B91"/>
    <w:pPr>
      <w:spacing w:line="288"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semiHidden/>
    <w:rsid w:val="00BC4B91"/>
    <w:pPr>
      <w:spacing w:line="288"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semiHidden/>
    <w:rsid w:val="00BC4B91"/>
    <w:pPr>
      <w:spacing w:line="288"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semiHidden/>
    <w:rsid w:val="00BC4B91"/>
    <w:pPr>
      <w:spacing w:line="288"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
    <w:name w:val="Table Grid"/>
    <w:basedOn w:val="Normaltabell"/>
    <w:semiHidden/>
    <w:rsid w:val="00BC4B91"/>
    <w:pPr>
      <w:spacing w:before="240" w:after="120"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semiHidden/>
    <w:rsid w:val="00BC4B91"/>
    <w:pPr>
      <w:spacing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semiHidden/>
    <w:rsid w:val="00BC4B91"/>
    <w:pPr>
      <w:spacing w:line="288"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semiHidden/>
    <w:rsid w:val="00BC4B91"/>
    <w:pPr>
      <w:spacing w:line="288"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semiHidden/>
    <w:rsid w:val="00BC4B91"/>
    <w:pPr>
      <w:spacing w:line="288"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semiHidden/>
    <w:rsid w:val="00BC4B91"/>
    <w:pPr>
      <w:spacing w:line="288"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semiHidden/>
    <w:rsid w:val="00BC4B91"/>
    <w:pPr>
      <w:spacing w:line="288"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semiHidden/>
    <w:rsid w:val="00BC4B91"/>
    <w:pPr>
      <w:spacing w:line="288"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tema">
    <w:name w:val="Table Theme"/>
    <w:basedOn w:val="Normaltabell"/>
    <w:semiHidden/>
    <w:rsid w:val="00BC4B91"/>
    <w:pPr>
      <w:spacing w:line="288"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text">
    <w:name w:val="Tabelltext"/>
    <w:basedOn w:val="Normal"/>
    <w:semiHidden/>
    <w:rsid w:val="00BC4B91"/>
    <w:pPr>
      <w:spacing w:after="0"/>
    </w:pPr>
  </w:style>
  <w:style w:type="paragraph" w:styleId="Underrubrik">
    <w:name w:val="Subtitle"/>
    <w:basedOn w:val="Normal"/>
    <w:uiPriority w:val="19"/>
    <w:semiHidden/>
    <w:rsid w:val="00BC4B91"/>
    <w:pPr>
      <w:jc w:val="center"/>
      <w:outlineLvl w:val="1"/>
    </w:pPr>
    <w:rPr>
      <w:rFonts w:cs="Arial"/>
    </w:rPr>
  </w:style>
  <w:style w:type="table" w:styleId="Webbtabell1">
    <w:name w:val="Table Web 1"/>
    <w:basedOn w:val="Normaltabell"/>
    <w:semiHidden/>
    <w:rsid w:val="00BC4B91"/>
    <w:pPr>
      <w:spacing w:line="288"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semiHidden/>
    <w:rsid w:val="00BC4B91"/>
    <w:pPr>
      <w:spacing w:line="288"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semiHidden/>
    <w:rsid w:val="00BC4B91"/>
    <w:pPr>
      <w:spacing w:line="288"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NumreratStycke11">
    <w:name w:val="Numrerat Stycke 1.1"/>
    <w:basedOn w:val="Rubrik2"/>
    <w:uiPriority w:val="2"/>
    <w:qFormat/>
    <w:rsid w:val="00BC4B91"/>
    <w:pPr>
      <w:keepNext w:val="0"/>
      <w:ind w:left="851" w:hanging="851"/>
      <w:outlineLvl w:val="9"/>
    </w:pPr>
    <w:rPr>
      <w:b w:val="0"/>
    </w:rPr>
  </w:style>
  <w:style w:type="paragraph" w:customStyle="1" w:styleId="NumreratStycke111">
    <w:name w:val="Numrerat Stycke 1.1.1"/>
    <w:basedOn w:val="Rubrik3"/>
    <w:uiPriority w:val="2"/>
    <w:qFormat/>
    <w:rsid w:val="00BC4B91"/>
    <w:pPr>
      <w:keepNext w:val="0"/>
      <w:ind w:left="851" w:hanging="851"/>
      <w:outlineLvl w:val="9"/>
    </w:pPr>
    <w:rPr>
      <w:i w:val="0"/>
    </w:rPr>
  </w:style>
  <w:style w:type="paragraph" w:customStyle="1" w:styleId="NumreratStycke1111">
    <w:name w:val="Numrerat Stycke 1.1.1.1"/>
    <w:basedOn w:val="Rubrik4"/>
    <w:uiPriority w:val="2"/>
    <w:qFormat/>
    <w:rsid w:val="00BC4B91"/>
    <w:pPr>
      <w:keepNext w:val="0"/>
      <w:ind w:left="851" w:hanging="851"/>
      <w:outlineLvl w:val="9"/>
    </w:pPr>
    <w:rPr>
      <w:u w:val="none"/>
    </w:rPr>
  </w:style>
  <w:style w:type="paragraph" w:customStyle="1" w:styleId="Numreringi">
    <w:name w:val="Numrering (i)"/>
    <w:basedOn w:val="Normal"/>
    <w:uiPriority w:val="5"/>
    <w:qFormat/>
    <w:rsid w:val="00BC4B91"/>
    <w:pPr>
      <w:numPr>
        <w:ilvl w:val="1"/>
        <w:numId w:val="18"/>
      </w:numPr>
    </w:pPr>
  </w:style>
  <w:style w:type="paragraph" w:customStyle="1" w:styleId="Numreringa">
    <w:name w:val="Numrering a)"/>
    <w:basedOn w:val="Normal"/>
    <w:uiPriority w:val="4"/>
    <w:qFormat/>
    <w:rsid w:val="00BC4B91"/>
    <w:pPr>
      <w:numPr>
        <w:numId w:val="18"/>
      </w:numPr>
    </w:pPr>
  </w:style>
  <w:style w:type="paragraph" w:styleId="Figurfrteckning">
    <w:name w:val="table of figures"/>
    <w:basedOn w:val="Normal"/>
    <w:next w:val="Normal"/>
    <w:semiHidden/>
    <w:rsid w:val="00BC4B91"/>
    <w:pPr>
      <w:tabs>
        <w:tab w:val="right" w:leader="dot" w:pos="8108"/>
      </w:tabs>
      <w:spacing w:before="0" w:after="0"/>
    </w:pPr>
    <w:rPr>
      <w:caps/>
    </w:rPr>
  </w:style>
  <w:style w:type="paragraph" w:styleId="Beskrivning">
    <w:name w:val="caption"/>
    <w:basedOn w:val="Normal"/>
    <w:next w:val="Normal"/>
    <w:uiPriority w:val="19"/>
    <w:semiHidden/>
    <w:rsid w:val="00BC4B91"/>
    <w:pPr>
      <w:pageBreakBefore/>
      <w:jc w:val="center"/>
    </w:pPr>
    <w:rPr>
      <w:b/>
      <w:bCs/>
      <w:caps/>
    </w:rPr>
  </w:style>
  <w:style w:type="paragraph" w:customStyle="1" w:styleId="BilagaNamn">
    <w:name w:val="BilagaNamn"/>
    <w:basedOn w:val="Normal"/>
    <w:semiHidden/>
    <w:rsid w:val="00BC4B91"/>
    <w:pPr>
      <w:spacing w:before="240"/>
      <w:jc w:val="center"/>
    </w:pPr>
    <w:rPr>
      <w:b/>
      <w:caps/>
    </w:rPr>
  </w:style>
  <w:style w:type="paragraph" w:customStyle="1" w:styleId="Bilaga">
    <w:name w:val="Bilaga"/>
    <w:basedOn w:val="Normal"/>
    <w:next w:val="Rubrik"/>
    <w:semiHidden/>
    <w:rsid w:val="00BC4B91"/>
    <w:pPr>
      <w:pageBreakBefore/>
      <w:numPr>
        <w:numId w:val="19"/>
      </w:numPr>
      <w:spacing w:before="240"/>
      <w:jc w:val="right"/>
    </w:pPr>
    <w:rPr>
      <w:b/>
    </w:rPr>
  </w:style>
  <w:style w:type="paragraph" w:styleId="Fotnotstext">
    <w:name w:val="footnote text"/>
    <w:basedOn w:val="Normal"/>
    <w:link w:val="FotnotstextChar"/>
    <w:semiHidden/>
    <w:rsid w:val="00BC4B91"/>
    <w:rPr>
      <w:sz w:val="16"/>
    </w:rPr>
  </w:style>
  <w:style w:type="character" w:customStyle="1" w:styleId="FotnotstextChar">
    <w:name w:val="Fotnotstext Char"/>
    <w:basedOn w:val="Standardstycketeckensnitt"/>
    <w:link w:val="Fotnotstext"/>
    <w:rsid w:val="00BC4B91"/>
    <w:rPr>
      <w:rFonts w:ascii="Arial" w:hAnsi="Arial"/>
      <w:sz w:val="16"/>
    </w:rPr>
  </w:style>
  <w:style w:type="paragraph" w:styleId="Normalwebb">
    <w:name w:val="Normal (Web)"/>
    <w:basedOn w:val="Normal"/>
    <w:uiPriority w:val="99"/>
    <w:semiHidden/>
    <w:rsid w:val="00BC4B91"/>
    <w:rPr>
      <w:rFonts w:ascii="Times New Roman" w:hAnsi="Times New Roman"/>
      <w:sz w:val="24"/>
    </w:rPr>
  </w:style>
  <w:style w:type="paragraph" w:customStyle="1" w:styleId="Signering">
    <w:name w:val="Signering"/>
    <w:basedOn w:val="Normal"/>
    <w:semiHidden/>
    <w:qFormat/>
    <w:rsid w:val="00BC4B91"/>
    <w:pPr>
      <w:keepNext/>
      <w:tabs>
        <w:tab w:val="left" w:pos="3934"/>
      </w:tabs>
      <w:spacing w:before="0" w:after="240" w:line="240" w:lineRule="auto"/>
    </w:pPr>
    <w:rPr>
      <w:lang w:val="en-GB"/>
    </w:rPr>
  </w:style>
  <w:style w:type="paragraph" w:customStyle="1" w:styleId="Signeringsposition">
    <w:name w:val="Signeringsposition"/>
    <w:semiHidden/>
    <w:rsid w:val="00BC4B91"/>
    <w:pPr>
      <w:keepNext/>
      <w:tabs>
        <w:tab w:val="left" w:pos="3992"/>
      </w:tabs>
      <w:spacing w:after="240"/>
    </w:pPr>
    <w:rPr>
      <w:rFonts w:ascii="Arial" w:hAnsi="Arial"/>
      <w:sz w:val="22"/>
      <w:lang w:val="en-GB"/>
    </w:rPr>
  </w:style>
  <w:style w:type="paragraph" w:customStyle="1" w:styleId="Signeringsrad">
    <w:name w:val="Signeringsrad"/>
    <w:semiHidden/>
    <w:rsid w:val="00BC4B91"/>
    <w:pPr>
      <w:keepNext/>
      <w:tabs>
        <w:tab w:val="left" w:pos="3992"/>
      </w:tabs>
      <w:spacing w:after="240"/>
    </w:pPr>
    <w:rPr>
      <w:rFonts w:ascii="Arial" w:hAnsi="Arial"/>
      <w:sz w:val="22"/>
      <w:lang w:val="en-GB"/>
    </w:rPr>
  </w:style>
  <w:style w:type="paragraph" w:customStyle="1" w:styleId="Numrering1">
    <w:name w:val="Numrering 1."/>
    <w:basedOn w:val="Numreringa"/>
    <w:uiPriority w:val="3"/>
    <w:qFormat/>
    <w:rsid w:val="00BC4B91"/>
    <w:pPr>
      <w:numPr>
        <w:numId w:val="20"/>
      </w:numPr>
    </w:pPr>
  </w:style>
  <w:style w:type="character" w:customStyle="1" w:styleId="SidhuvudChar">
    <w:name w:val="Sidhuvud Char"/>
    <w:basedOn w:val="Standardstycketeckensnitt"/>
    <w:link w:val="Sidhuvud"/>
    <w:uiPriority w:val="99"/>
    <w:rsid w:val="00581E4C"/>
    <w:rPr>
      <w:rFonts w:ascii="Arial" w:hAnsi="Arial"/>
      <w:sz w:val="22"/>
      <w:szCs w:val="24"/>
    </w:rPr>
  </w:style>
  <w:style w:type="paragraph" w:styleId="Ballongtext">
    <w:name w:val="Balloon Text"/>
    <w:basedOn w:val="Normal"/>
    <w:link w:val="BallongtextChar"/>
    <w:uiPriority w:val="19"/>
    <w:semiHidden/>
    <w:unhideWhenUsed/>
    <w:rsid w:val="00581E4C"/>
    <w:pPr>
      <w:spacing w:before="0"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19"/>
    <w:semiHidden/>
    <w:rsid w:val="00581E4C"/>
    <w:rPr>
      <w:rFonts w:ascii="Tahoma" w:hAnsi="Tahoma" w:cs="Tahoma"/>
      <w:sz w:val="16"/>
      <w:szCs w:val="16"/>
    </w:rPr>
  </w:style>
  <w:style w:type="paragraph" w:styleId="Liststycke">
    <w:name w:val="List Paragraph"/>
    <w:basedOn w:val="Normal"/>
    <w:uiPriority w:val="34"/>
    <w:qFormat/>
    <w:rsid w:val="00A06C05"/>
    <w:pPr>
      <w:spacing w:before="0" w:after="200" w:line="276" w:lineRule="auto"/>
      <w:ind w:left="720"/>
      <w:contextualSpacing/>
    </w:pPr>
    <w:rPr>
      <w:rFonts w:asciiTheme="minorHAnsi" w:eastAsiaTheme="minorHAnsi" w:hAnsiTheme="minorHAnsi" w:cstheme="minorBidi"/>
      <w:szCs w:val="22"/>
      <w:lang w:eastAsia="en-US"/>
    </w:rPr>
  </w:style>
  <w:style w:type="character" w:styleId="Olstomnmnande">
    <w:name w:val="Unresolved Mention"/>
    <w:basedOn w:val="Standardstycketeckensnitt"/>
    <w:uiPriority w:val="99"/>
    <w:semiHidden/>
    <w:unhideWhenUsed/>
    <w:rsid w:val="00A06C05"/>
    <w:rPr>
      <w:color w:val="808080"/>
      <w:shd w:val="clear" w:color="auto" w:fill="E6E6E6"/>
    </w:rPr>
  </w:style>
  <w:style w:type="character" w:styleId="Kommentarsreferens">
    <w:name w:val="annotation reference"/>
    <w:basedOn w:val="Standardstycketeckensnitt"/>
    <w:uiPriority w:val="19"/>
    <w:semiHidden/>
    <w:unhideWhenUsed/>
    <w:rsid w:val="000E4407"/>
    <w:rPr>
      <w:sz w:val="16"/>
      <w:szCs w:val="16"/>
    </w:rPr>
  </w:style>
  <w:style w:type="paragraph" w:styleId="Kommentarer">
    <w:name w:val="annotation text"/>
    <w:basedOn w:val="Normal"/>
    <w:link w:val="KommentarerChar"/>
    <w:uiPriority w:val="19"/>
    <w:semiHidden/>
    <w:unhideWhenUsed/>
    <w:rsid w:val="000E4407"/>
    <w:pPr>
      <w:spacing w:line="240" w:lineRule="auto"/>
    </w:pPr>
    <w:rPr>
      <w:sz w:val="20"/>
      <w:szCs w:val="20"/>
    </w:rPr>
  </w:style>
  <w:style w:type="character" w:customStyle="1" w:styleId="KommentarerChar">
    <w:name w:val="Kommentarer Char"/>
    <w:basedOn w:val="Standardstycketeckensnitt"/>
    <w:link w:val="Kommentarer"/>
    <w:uiPriority w:val="19"/>
    <w:semiHidden/>
    <w:rsid w:val="000E4407"/>
    <w:rPr>
      <w:rFonts w:ascii="Arial" w:hAnsi="Arial"/>
    </w:rPr>
  </w:style>
  <w:style w:type="paragraph" w:styleId="Kommentarsmne">
    <w:name w:val="annotation subject"/>
    <w:basedOn w:val="Kommentarer"/>
    <w:next w:val="Kommentarer"/>
    <w:link w:val="KommentarsmneChar"/>
    <w:uiPriority w:val="19"/>
    <w:semiHidden/>
    <w:unhideWhenUsed/>
    <w:rsid w:val="000E4407"/>
    <w:rPr>
      <w:b/>
      <w:bCs/>
    </w:rPr>
  </w:style>
  <w:style w:type="character" w:customStyle="1" w:styleId="KommentarsmneChar">
    <w:name w:val="Kommentarsämne Char"/>
    <w:basedOn w:val="KommentarerChar"/>
    <w:link w:val="Kommentarsmne"/>
    <w:uiPriority w:val="19"/>
    <w:semiHidden/>
    <w:rsid w:val="000E4407"/>
    <w:rPr>
      <w:rFonts w:ascii="Arial" w:hAnsi="Arial"/>
      <w:b/>
      <w:bCs/>
    </w:rPr>
  </w:style>
  <w:style w:type="paragraph" w:customStyle="1" w:styleId="o-inline-listitem">
    <w:name w:val="o-inline-list__item"/>
    <w:basedOn w:val="Normal"/>
    <w:rsid w:val="007F7805"/>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858451">
      <w:bodyDiv w:val="1"/>
      <w:marLeft w:val="0"/>
      <w:marRight w:val="0"/>
      <w:marTop w:val="0"/>
      <w:marBottom w:val="0"/>
      <w:divBdr>
        <w:top w:val="none" w:sz="0" w:space="0" w:color="auto"/>
        <w:left w:val="none" w:sz="0" w:space="0" w:color="auto"/>
        <w:bottom w:val="none" w:sz="0" w:space="0" w:color="auto"/>
        <w:right w:val="none" w:sz="0" w:space="0" w:color="auto"/>
      </w:divBdr>
      <w:divsChild>
        <w:div w:id="619916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Lindahl">
  <a:themeElements>
    <a:clrScheme name="Lindahl">
      <a:dk1>
        <a:srgbClr val="000000"/>
      </a:dk1>
      <a:lt1>
        <a:sysClr val="window" lastClr="FFFFFF"/>
      </a:lt1>
      <a:dk2>
        <a:srgbClr val="000000"/>
      </a:dk2>
      <a:lt2>
        <a:srgbClr val="BEB4A0"/>
      </a:lt2>
      <a:accent1>
        <a:srgbClr val="C50033"/>
      </a:accent1>
      <a:accent2>
        <a:srgbClr val="E1D7C8"/>
      </a:accent2>
      <a:accent3>
        <a:srgbClr val="0064A5"/>
      </a:accent3>
      <a:accent4>
        <a:srgbClr val="78B41E"/>
      </a:accent4>
      <a:accent5>
        <a:srgbClr val="FED300"/>
      </a:accent5>
      <a:accent6>
        <a:srgbClr val="0096D2"/>
      </a:accent6>
      <a:hlink>
        <a:srgbClr val="0064A5"/>
      </a:hlink>
      <a:folHlink>
        <a:srgbClr val="99CC00"/>
      </a:folHlink>
    </a:clrScheme>
    <a:fontScheme name="Tom presentation">
      <a:majorFont>
        <a:latin typeface="Arial"/>
        <a:ea typeface="ＭＳ Ｐゴシック"/>
        <a:cs typeface=""/>
      </a:majorFont>
      <a:minorFont>
        <a:latin typeface="Arial"/>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rtlCol="0"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sz="2400" b="0" i="0" u="none" strike="noStrike" cap="none" normalizeH="0" baseline="0" dirty="0" err="1" smtClean="0">
            <a:ln>
              <a:noFill/>
            </a:ln>
            <a:solidFill>
              <a:schemeClr val="tx1"/>
            </a:solidFill>
            <a:effectLst/>
            <a:latin typeface="Arial" pitchFamily="34" charset="0"/>
            <a:cs typeface="Arial" pitchFamily="34" charset="0"/>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sv-SE" sz="2400" b="0" i="0" u="none" strike="noStrike" cap="none" normalizeH="0" baseline="0" smtClean="0">
            <a:ln>
              <a:noFill/>
            </a:ln>
            <a:solidFill>
              <a:schemeClr val="tx1"/>
            </a:solidFill>
            <a:effectLst/>
            <a:latin typeface="Times New Roman" pitchFamily="18" charset="0"/>
            <a:ea typeface="ＭＳ Ｐゴシック" pitchFamily="34" charset="-128"/>
          </a:defRPr>
        </a:defPPr>
      </a:lstStyle>
    </a:lnDef>
  </a:objectDefaults>
  <a:extraClrSchemeLst>
    <a:extraClrScheme>
      <a:clrScheme name="Tom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Tom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Tom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Tom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Tom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Tom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Tom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Tom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Tom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Tom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Tom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Tom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theme>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4.xml><?xml version="1.0" encoding="utf-8"?>
<ds:datastoreItem xmlns:ds="http://schemas.openxmlformats.org/officeDocument/2006/customXml" ds:itemID="{817ED9E5-97B6-497B-84BA-69B1EC32E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1019</Words>
  <Characters>5401</Characters>
  <Application>Microsoft Office Word</Application>
  <DocSecurity>0</DocSecurity>
  <Lines>45</Lines>
  <Paragraphs>12</Paragraphs>
  <ScaleCrop>false</ScaleCrop>
  <HeadingPairs>
    <vt:vector size="2" baseType="variant">
      <vt:variant>
        <vt:lpstr>Rubrik</vt:lpstr>
      </vt:variant>
      <vt:variant>
        <vt:i4>1</vt:i4>
      </vt:variant>
    </vt:vector>
  </HeadingPairs>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2021-12-20T16:37:00Z</dcterms:created>
  <dcterms:modified xsi:type="dcterms:W3CDTF">2021-12-20T16:37:00Z</dcterms:modified>
</cp:coreProperties>
</file>